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E92C19" w:rsidRDefault="00B754DF"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B754DF">
        <w:rPr>
          <w:rFonts w:ascii="Tahoma" w:hAnsi="Tahoma" w:cs="Tahoma"/>
          <w:b/>
          <w:bCs/>
          <w:caps/>
          <w:sz w:val="32"/>
          <w:szCs w:val="32"/>
        </w:rPr>
        <w:t>KOMPLEKSOWA DOSTAWA I DYSTRYBUCJA ENERGII ELEKTRYCZNEJ DLA TEATRU MUZYCZNEGO ROMA W WARSZAWIE.</w:t>
      </w:r>
    </w:p>
    <w:p w:rsidR="00B754DF" w:rsidRPr="00C97B01" w:rsidRDefault="00B754DF"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B754DF">
        <w:rPr>
          <w:rFonts w:ascii="Tahoma" w:hAnsi="Tahoma" w:cs="Tahoma"/>
          <w:b/>
          <w:bCs/>
          <w:caps/>
          <w:sz w:val="28"/>
          <w:szCs w:val="28"/>
        </w:rPr>
        <w:t>6/2022</w:t>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7F4C70" w:rsidRPr="00C97B01" w:rsidRDefault="007F4C70"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rsidR="00680A87" w:rsidRPr="00C97B01" w:rsidRDefault="00680A87" w:rsidP="00680A87">
      <w:pPr>
        <w:pStyle w:val="TreA"/>
        <w:rPr>
          <w:rFonts w:ascii="Tahoma" w:eastAsia="Times New Roman" w:hAnsi="Tahoma" w:cs="Tahoma"/>
          <w:sz w:val="23"/>
          <w:szCs w:val="23"/>
        </w:rPr>
      </w:pPr>
    </w:p>
    <w:p w:rsidR="00680A87" w:rsidRPr="00C97B01" w:rsidRDefault="00680A87" w:rsidP="00680A87">
      <w:pPr>
        <w:pStyle w:val="TreA"/>
        <w:rPr>
          <w:rFonts w:ascii="Tahoma" w:eastAsia="Times New Roman" w:hAnsi="Tahoma" w:cs="Tahoma"/>
          <w:sz w:val="23"/>
          <w:szCs w:val="23"/>
        </w:rPr>
      </w:pPr>
    </w:p>
    <w:p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rsidR="00680A87" w:rsidRPr="00C97B01" w:rsidRDefault="00680A87" w:rsidP="00680A87">
      <w:pPr>
        <w:pStyle w:val="TreA"/>
        <w:rPr>
          <w:rFonts w:ascii="Tahoma" w:eastAsia="Times New Roman" w:hAnsi="Tahoma" w:cs="Tahoma"/>
          <w:sz w:val="23"/>
          <w:szCs w:val="23"/>
        </w:rPr>
      </w:pPr>
    </w:p>
    <w:p w:rsidR="007F4C70" w:rsidRPr="00C97B01" w:rsidRDefault="00B754DF" w:rsidP="00680A87">
      <w:pPr>
        <w:pStyle w:val="TreA"/>
        <w:rPr>
          <w:rFonts w:ascii="Tahoma" w:eastAsia="Times New Roman" w:hAnsi="Tahoma" w:cs="Tahoma"/>
          <w:sz w:val="23"/>
          <w:szCs w:val="23"/>
        </w:rPr>
      </w:pPr>
      <w:r>
        <w:rPr>
          <w:rFonts w:ascii="Tahoma" w:eastAsia="Times New Roman" w:hAnsi="Tahoma" w:cs="Tahoma"/>
          <w:sz w:val="23"/>
          <w:szCs w:val="23"/>
        </w:rPr>
        <w:t>6</w:t>
      </w:r>
      <w:r w:rsidR="00F46092" w:rsidRPr="00C97B01">
        <w:rPr>
          <w:rFonts w:ascii="Tahoma" w:eastAsia="Times New Roman" w:hAnsi="Tahoma" w:cs="Tahoma"/>
          <w:sz w:val="23"/>
          <w:szCs w:val="23"/>
        </w:rPr>
        <w:t>.</w:t>
      </w:r>
      <w:r w:rsidR="00E55938" w:rsidRPr="00C97B01">
        <w:rPr>
          <w:rFonts w:ascii="Tahoma" w:eastAsia="Times New Roman" w:hAnsi="Tahoma" w:cs="Tahoma"/>
          <w:sz w:val="23"/>
          <w:szCs w:val="23"/>
        </w:rPr>
        <w:t>0</w:t>
      </w:r>
      <w:r>
        <w:rPr>
          <w:rFonts w:ascii="Tahoma" w:eastAsia="Times New Roman" w:hAnsi="Tahoma" w:cs="Tahoma"/>
          <w:sz w:val="23"/>
          <w:szCs w:val="23"/>
        </w:rPr>
        <w:t>6</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00E55938"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rsidR="00FA291F" w:rsidRPr="00C97B01" w:rsidRDefault="00FA291F" w:rsidP="006841C8">
      <w:pPr>
        <w:rPr>
          <w:rFonts w:ascii="Tahoma" w:hAnsi="Tahoma" w:cs="Tahoma"/>
          <w:sz w:val="24"/>
          <w:szCs w:val="24"/>
        </w:rPr>
      </w:pPr>
    </w:p>
    <w:p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rsidR="002B0DB9" w:rsidRPr="00C97B01" w:rsidRDefault="002B0DB9" w:rsidP="00FA291F">
      <w:pPr>
        <w:jc w:val="both"/>
        <w:rPr>
          <w:rFonts w:ascii="Tahoma" w:hAnsi="Tahoma" w:cs="Tahoma"/>
          <w:b/>
          <w:sz w:val="24"/>
          <w:szCs w:val="24"/>
        </w:rPr>
      </w:pPr>
    </w:p>
    <w:p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rsidR="003C4A44" w:rsidRPr="00C97B01" w:rsidRDefault="003C4A44" w:rsidP="00FA291F">
      <w:pPr>
        <w:jc w:val="both"/>
        <w:rPr>
          <w:rFonts w:ascii="Tahoma" w:hAnsi="Tahoma" w:cs="Tahoma"/>
          <w:b/>
          <w:sz w:val="24"/>
          <w:szCs w:val="24"/>
        </w:rPr>
      </w:pP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r>
    </w:p>
    <w:p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rsidR="002A7846" w:rsidRPr="00C97B01" w:rsidRDefault="002A7846" w:rsidP="006841C8">
      <w:pPr>
        <w:rPr>
          <w:rFonts w:ascii="Tahoma" w:hAnsi="Tahoma" w:cs="Tahoma"/>
          <w:sz w:val="24"/>
          <w:szCs w:val="24"/>
        </w:rPr>
      </w:pPr>
    </w:p>
    <w:p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rsidR="00FA291F" w:rsidRPr="00C97B01" w:rsidRDefault="00FA291F" w:rsidP="006841C8">
      <w:pPr>
        <w:rPr>
          <w:rStyle w:val="Brak"/>
          <w:rFonts w:ascii="Tahoma" w:hAnsi="Tahoma" w:cs="Tahoma"/>
          <w:b/>
          <w:bCs/>
          <w:sz w:val="24"/>
          <w:szCs w:val="24"/>
        </w:rPr>
      </w:pPr>
    </w:p>
    <w:p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rsidR="00216CBB" w:rsidRPr="00C97B01" w:rsidRDefault="00216CBB" w:rsidP="00216CBB">
      <w:pPr>
        <w:rPr>
          <w:rStyle w:val="Brak"/>
          <w:rFonts w:ascii="Tahoma" w:hAnsi="Tahoma" w:cs="Tahoma"/>
          <w:b/>
          <w:bCs/>
          <w:sz w:val="24"/>
          <w:szCs w:val="24"/>
        </w:rPr>
      </w:pPr>
    </w:p>
    <w:p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Zmiany i wyjaśnienia treści SWZ oraz inne dokumenty zamówienia bezpośrednio związane z post</w:t>
      </w:r>
      <w:r w:rsidR="00EE5DB1">
        <w:rPr>
          <w:rStyle w:val="Brak"/>
          <w:rFonts w:ascii="Tahoma" w:hAnsi="Tahoma" w:cs="Tahoma"/>
          <w:bCs/>
          <w:sz w:val="24"/>
          <w:szCs w:val="24"/>
        </w:rPr>
        <w:t>ę</w:t>
      </w:r>
      <w:r w:rsidRPr="00C97B01">
        <w:rPr>
          <w:rStyle w:val="Brak"/>
          <w:rFonts w:ascii="Tahoma" w:hAnsi="Tahoma" w:cs="Tahoma"/>
          <w:bCs/>
          <w:sz w:val="24"/>
          <w:szCs w:val="24"/>
        </w:rPr>
        <w:t xml:space="preserve">powaniem o udzielenie zamówienia będą udostępniane na stronie internetowej: </w:t>
      </w:r>
    </w:p>
    <w:p w:rsidR="00216CBB" w:rsidRPr="00C97B01" w:rsidRDefault="00994F44"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rsidR="00216CBB" w:rsidRPr="00C97B01" w:rsidRDefault="00216CBB" w:rsidP="00216CBB">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rsidR="00C73362" w:rsidRPr="00C97B01" w:rsidRDefault="00C73362" w:rsidP="00C73362">
      <w:pPr>
        <w:jc w:val="both"/>
        <w:rPr>
          <w:rStyle w:val="Brak"/>
          <w:rFonts w:ascii="Tahoma" w:hAnsi="Tahoma" w:cs="Tahoma"/>
          <w:bCs/>
          <w:sz w:val="24"/>
          <w:szCs w:val="24"/>
        </w:rPr>
      </w:pPr>
    </w:p>
    <w:p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D5352B" w:rsidRPr="00C97B01">
        <w:rPr>
          <w:rStyle w:val="Brak"/>
          <w:rFonts w:ascii="Tahoma" w:hAnsi="Tahoma" w:cs="Tahoma"/>
          <w:bCs/>
          <w:sz w:val="24"/>
          <w:szCs w:val="24"/>
        </w:rPr>
        <w:t>(Dz. U. z 2021 r., poz. 1129) ze zm.</w:t>
      </w:r>
    </w:p>
    <w:p w:rsidR="00C73362" w:rsidRPr="00C97B01" w:rsidRDefault="00C73362" w:rsidP="00C73362">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D8707C" w:rsidRPr="00C97B01">
        <w:rPr>
          <w:rStyle w:val="Brak"/>
          <w:rFonts w:ascii="Tahoma" w:hAnsi="Tahoma" w:cs="Tahoma"/>
          <w:bCs/>
          <w:sz w:val="24"/>
          <w:szCs w:val="24"/>
          <w:u w:val="single"/>
        </w:rPr>
        <w:t>usługi</w:t>
      </w:r>
      <w:r w:rsidRPr="00C97B01">
        <w:rPr>
          <w:rStyle w:val="Brak"/>
          <w:rFonts w:ascii="Tahoma" w:hAnsi="Tahoma" w:cs="Tahoma"/>
          <w:bCs/>
          <w:sz w:val="24"/>
          <w:szCs w:val="24"/>
          <w:u w:val="single"/>
        </w:rPr>
        <w:t>.</w:t>
      </w:r>
    </w:p>
    <w:p w:rsidR="00C73362" w:rsidRPr="00C97B01" w:rsidRDefault="00C73362" w:rsidP="00C73362">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rsidR="00C73362" w:rsidRPr="00C97B01" w:rsidRDefault="00C73362" w:rsidP="00C73362">
      <w:pPr>
        <w:jc w:val="both"/>
        <w:rPr>
          <w:rStyle w:val="Brak"/>
          <w:rFonts w:ascii="Tahoma" w:hAnsi="Tahoma" w:cs="Tahoma"/>
          <w:bCs/>
          <w:sz w:val="24"/>
          <w:szCs w:val="24"/>
        </w:rPr>
      </w:pPr>
    </w:p>
    <w:p w:rsidR="00400A6C" w:rsidRPr="00C97B01"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C73362" w:rsidRPr="00C97B01" w:rsidRDefault="00C73362" w:rsidP="00C73362">
      <w:pPr>
        <w:jc w:val="both"/>
        <w:rPr>
          <w:rStyle w:val="Brak"/>
          <w:rFonts w:ascii="Tahoma" w:hAnsi="Tahoma" w:cs="Tahoma"/>
          <w:bCs/>
          <w:sz w:val="24"/>
          <w:szCs w:val="24"/>
        </w:rPr>
      </w:pPr>
    </w:p>
    <w:p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737BB8" w:rsidRPr="00C97B01" w:rsidRDefault="00737BB8" w:rsidP="00C73362">
      <w:pPr>
        <w:jc w:val="both"/>
        <w:rPr>
          <w:rStyle w:val="Brak"/>
          <w:rFonts w:ascii="Tahoma" w:hAnsi="Tahoma" w:cs="Tahoma"/>
          <w:bCs/>
          <w:sz w:val="24"/>
          <w:szCs w:val="24"/>
        </w:rPr>
      </w:pPr>
    </w:p>
    <w:p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rsidR="008C67A0" w:rsidRPr="00C97B01" w:rsidRDefault="008C67A0" w:rsidP="008C67A0">
      <w:pPr>
        <w:jc w:val="both"/>
        <w:rPr>
          <w:rStyle w:val="Brak"/>
          <w:rFonts w:ascii="Tahoma" w:hAnsi="Tahoma" w:cs="Tahoma"/>
          <w:bCs/>
          <w:sz w:val="24"/>
          <w:szCs w:val="24"/>
        </w:rPr>
      </w:pPr>
    </w:p>
    <w:p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rsidR="008C67A0" w:rsidRPr="00C97B01" w:rsidRDefault="008C67A0" w:rsidP="008C67A0">
      <w:pPr>
        <w:jc w:val="both"/>
        <w:rPr>
          <w:rStyle w:val="Brak"/>
          <w:rFonts w:ascii="Tahoma" w:hAnsi="Tahoma" w:cs="Tahoma"/>
          <w:bCs/>
          <w:sz w:val="24"/>
          <w:szCs w:val="24"/>
        </w:rPr>
      </w:pPr>
    </w:p>
    <w:p w:rsidR="003250D8"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rsidR="00E00BC4" w:rsidRPr="00E00BC4" w:rsidRDefault="00E00BC4" w:rsidP="003250D8">
      <w:pPr>
        <w:jc w:val="both"/>
        <w:rPr>
          <w:rStyle w:val="Brak"/>
          <w:rFonts w:ascii="Tahoma" w:hAnsi="Tahoma" w:cs="Tahoma"/>
          <w:b/>
          <w:bCs/>
          <w:sz w:val="24"/>
          <w:szCs w:val="24"/>
        </w:rPr>
      </w:pPr>
    </w:p>
    <w:p w:rsidR="00875185" w:rsidRDefault="003250D8" w:rsidP="00875185">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rsidR="0026778C" w:rsidRPr="0026778C" w:rsidRDefault="0026778C" w:rsidP="0026778C">
      <w:pPr>
        <w:jc w:val="both"/>
        <w:rPr>
          <w:rStyle w:val="Brak"/>
          <w:rFonts w:ascii="Tahoma" w:hAnsi="Tahoma" w:cs="Tahoma"/>
          <w:bCs/>
          <w:sz w:val="24"/>
          <w:szCs w:val="24"/>
        </w:rPr>
      </w:pPr>
      <w:r w:rsidRPr="0026778C">
        <w:rPr>
          <w:rStyle w:val="Brak"/>
          <w:rFonts w:ascii="Tahoma" w:hAnsi="Tahoma" w:cs="Tahoma"/>
          <w:bCs/>
          <w:sz w:val="24"/>
          <w:szCs w:val="24"/>
        </w:rPr>
        <w:t>09310000-5 – Elektryczność</w:t>
      </w:r>
    </w:p>
    <w:p w:rsidR="00E00BC4" w:rsidRDefault="0026778C" w:rsidP="0026778C">
      <w:pPr>
        <w:jc w:val="both"/>
        <w:rPr>
          <w:rStyle w:val="Brak"/>
          <w:rFonts w:ascii="Tahoma" w:hAnsi="Tahoma" w:cs="Tahoma"/>
          <w:bCs/>
          <w:sz w:val="24"/>
          <w:szCs w:val="24"/>
        </w:rPr>
      </w:pPr>
      <w:r w:rsidRPr="0026778C">
        <w:rPr>
          <w:rStyle w:val="Brak"/>
          <w:rFonts w:ascii="Tahoma" w:hAnsi="Tahoma" w:cs="Tahoma"/>
          <w:bCs/>
          <w:sz w:val="24"/>
          <w:szCs w:val="24"/>
        </w:rPr>
        <w:t xml:space="preserve">65310000-9 - </w:t>
      </w:r>
      <w:proofErr w:type="spellStart"/>
      <w:r w:rsidRPr="0026778C">
        <w:rPr>
          <w:rStyle w:val="Brak"/>
          <w:rFonts w:ascii="Tahoma" w:hAnsi="Tahoma" w:cs="Tahoma"/>
          <w:bCs/>
          <w:sz w:val="24"/>
          <w:szCs w:val="24"/>
        </w:rPr>
        <w:t>Przesył</w:t>
      </w:r>
      <w:proofErr w:type="spellEnd"/>
      <w:r w:rsidRPr="0026778C">
        <w:rPr>
          <w:rStyle w:val="Brak"/>
          <w:rFonts w:ascii="Tahoma" w:hAnsi="Tahoma" w:cs="Tahoma"/>
          <w:bCs/>
          <w:sz w:val="24"/>
          <w:szCs w:val="24"/>
        </w:rPr>
        <w:t xml:space="preserve"> energii elektrycznej</w:t>
      </w:r>
    </w:p>
    <w:p w:rsidR="0026778C" w:rsidRDefault="0026778C" w:rsidP="00CA7A2D">
      <w:pPr>
        <w:jc w:val="both"/>
        <w:rPr>
          <w:rStyle w:val="Brak"/>
          <w:rFonts w:ascii="Tahoma" w:hAnsi="Tahoma" w:cs="Tahoma"/>
          <w:bCs/>
          <w:sz w:val="24"/>
          <w:szCs w:val="24"/>
        </w:rPr>
      </w:pPr>
    </w:p>
    <w:p w:rsidR="00697ED3" w:rsidRPr="00697ED3" w:rsidRDefault="00697ED3" w:rsidP="00697ED3">
      <w:pPr>
        <w:rPr>
          <w:rFonts w:ascii="Tahoma" w:hAnsi="Tahoma" w:cs="Tahoma"/>
          <w:sz w:val="24"/>
          <w:szCs w:val="24"/>
        </w:rPr>
      </w:pPr>
    </w:p>
    <w:p w:rsidR="00697ED3" w:rsidRPr="00697ED3" w:rsidRDefault="00697ED3" w:rsidP="00697ED3">
      <w:pPr>
        <w:jc w:val="both"/>
        <w:rPr>
          <w:rFonts w:ascii="Tahoma" w:hAnsi="Tahoma" w:cs="Tahoma"/>
          <w:sz w:val="24"/>
          <w:szCs w:val="24"/>
        </w:rPr>
      </w:pPr>
      <w:r w:rsidRPr="00697ED3">
        <w:rPr>
          <w:rFonts w:ascii="Tahoma" w:hAnsi="Tahoma" w:cs="Tahoma"/>
          <w:sz w:val="24"/>
          <w:szCs w:val="24"/>
        </w:rPr>
        <w:t xml:space="preserve">Przedmiotem zamówienia jest </w:t>
      </w:r>
      <w:r w:rsidR="003206CC">
        <w:rPr>
          <w:rFonts w:ascii="Tahoma" w:hAnsi="Tahoma" w:cs="Tahoma"/>
          <w:sz w:val="24"/>
          <w:szCs w:val="24"/>
        </w:rPr>
        <w:t>k</w:t>
      </w:r>
      <w:r w:rsidRPr="00697ED3">
        <w:rPr>
          <w:rFonts w:ascii="Tahoma" w:hAnsi="Tahoma" w:cs="Tahoma"/>
          <w:sz w:val="24"/>
          <w:szCs w:val="24"/>
        </w:rPr>
        <w:t xml:space="preserve">ompleksowa </w:t>
      </w:r>
      <w:r w:rsidR="003206CC">
        <w:rPr>
          <w:rFonts w:ascii="Tahoma" w:hAnsi="Tahoma" w:cs="Tahoma"/>
          <w:sz w:val="24"/>
          <w:szCs w:val="24"/>
        </w:rPr>
        <w:t>dostawa</w:t>
      </w:r>
      <w:r w:rsidRPr="00697ED3">
        <w:rPr>
          <w:rFonts w:ascii="Tahoma" w:hAnsi="Tahoma" w:cs="Tahoma"/>
          <w:sz w:val="24"/>
          <w:szCs w:val="24"/>
        </w:rPr>
        <w:t xml:space="preserve"> energii elektrycznej, obejmująca </w:t>
      </w:r>
      <w:r w:rsidR="003206CC">
        <w:rPr>
          <w:rFonts w:ascii="Tahoma" w:hAnsi="Tahoma" w:cs="Tahoma"/>
          <w:sz w:val="24"/>
          <w:szCs w:val="24"/>
        </w:rPr>
        <w:t xml:space="preserve">również </w:t>
      </w:r>
      <w:r w:rsidRPr="00697ED3">
        <w:rPr>
          <w:rFonts w:ascii="Tahoma" w:hAnsi="Tahoma" w:cs="Tahoma"/>
          <w:sz w:val="24"/>
          <w:szCs w:val="24"/>
        </w:rPr>
        <w:t xml:space="preserve">świadczenie usług dystrybucji energii elektrycznej dla Teatru Muzycznego ROMA w Warszawie w okresie 12 miesięcy </w:t>
      </w:r>
      <w:r w:rsidR="001F1DDB">
        <w:rPr>
          <w:rFonts w:ascii="Tahoma" w:hAnsi="Tahoma" w:cs="Tahoma"/>
          <w:sz w:val="24"/>
          <w:szCs w:val="24"/>
        </w:rPr>
        <w:t xml:space="preserve">(od </w:t>
      </w:r>
      <w:r w:rsidR="001F1DDB" w:rsidRPr="00B27D1D">
        <w:rPr>
          <w:rStyle w:val="Brak"/>
          <w:rFonts w:ascii="Tahoma" w:hAnsi="Tahoma" w:cs="Tahoma"/>
          <w:bCs/>
          <w:sz w:val="24"/>
          <w:szCs w:val="24"/>
        </w:rPr>
        <w:t>01.01.2023 r. do 31.12.2023 r.</w:t>
      </w:r>
      <w:r w:rsidR="001F1DDB">
        <w:rPr>
          <w:rStyle w:val="Brak"/>
          <w:rFonts w:ascii="Tahoma" w:hAnsi="Tahoma" w:cs="Tahoma"/>
          <w:bCs/>
          <w:sz w:val="24"/>
          <w:szCs w:val="24"/>
        </w:rPr>
        <w:t xml:space="preserve">) </w:t>
      </w:r>
      <w:r w:rsidRPr="00697ED3">
        <w:rPr>
          <w:rFonts w:ascii="Tahoma" w:hAnsi="Tahoma" w:cs="Tahoma"/>
          <w:sz w:val="24"/>
          <w:szCs w:val="24"/>
        </w:rPr>
        <w:t>do 2 punktów poboru w budynku Zamawiającego, w Warszawie przy ul. Nowogrodzkiej 49, zgodnie z charakterystyką elektroenergetyczną obiektu.</w:t>
      </w:r>
    </w:p>
    <w:p w:rsidR="00CF67AC" w:rsidRDefault="00CF67AC" w:rsidP="00697ED3">
      <w:pPr>
        <w:jc w:val="both"/>
        <w:rPr>
          <w:rFonts w:ascii="Tahoma" w:hAnsi="Tahoma" w:cs="Tahoma"/>
          <w:sz w:val="24"/>
          <w:szCs w:val="24"/>
        </w:rPr>
      </w:pPr>
    </w:p>
    <w:p w:rsidR="00697ED3" w:rsidRPr="00697ED3" w:rsidRDefault="00697ED3" w:rsidP="00697ED3">
      <w:pPr>
        <w:jc w:val="both"/>
        <w:rPr>
          <w:rFonts w:ascii="Tahoma" w:hAnsi="Tahoma" w:cs="Tahoma"/>
          <w:sz w:val="24"/>
          <w:szCs w:val="24"/>
        </w:rPr>
      </w:pPr>
      <w:r w:rsidRPr="00697ED3">
        <w:rPr>
          <w:rFonts w:ascii="Tahoma" w:hAnsi="Tahoma" w:cs="Tahoma"/>
          <w:sz w:val="24"/>
          <w:szCs w:val="24"/>
        </w:rPr>
        <w:t>W budynku Teatru Muzycznego ROMA znajdują się:</w:t>
      </w:r>
    </w:p>
    <w:p w:rsidR="00697ED3" w:rsidRPr="00697ED3" w:rsidRDefault="00697ED3" w:rsidP="00697ED3">
      <w:pPr>
        <w:jc w:val="both"/>
        <w:rPr>
          <w:rFonts w:ascii="Tahoma" w:hAnsi="Tahoma" w:cs="Tahoma"/>
          <w:sz w:val="24"/>
          <w:szCs w:val="24"/>
        </w:rPr>
      </w:pPr>
      <w:r w:rsidRPr="00697ED3">
        <w:rPr>
          <w:rFonts w:ascii="Tahoma" w:hAnsi="Tahoma" w:cs="Tahoma"/>
          <w:sz w:val="24"/>
          <w:szCs w:val="24"/>
        </w:rPr>
        <w:t>Dwa przyłącza, jedno SN oraz przyłącze II zasilanie rezerwowe ZK-1+ZP-PP, 1 licznik w rozdzielni n.n.</w:t>
      </w:r>
      <w:r w:rsidR="00C82300">
        <w:rPr>
          <w:rFonts w:ascii="Tahoma" w:hAnsi="Tahoma" w:cs="Tahoma"/>
          <w:sz w:val="24"/>
          <w:szCs w:val="24"/>
        </w:rPr>
        <w:t>:</w:t>
      </w:r>
    </w:p>
    <w:p w:rsidR="00697ED3" w:rsidRPr="00697ED3" w:rsidRDefault="00C82300" w:rsidP="00697ED3">
      <w:pPr>
        <w:jc w:val="both"/>
        <w:rPr>
          <w:rFonts w:ascii="Tahoma" w:hAnsi="Tahoma" w:cs="Tahoma"/>
          <w:sz w:val="24"/>
          <w:szCs w:val="24"/>
        </w:rPr>
      </w:pPr>
      <w:r>
        <w:rPr>
          <w:rFonts w:ascii="Tahoma" w:hAnsi="Tahoma" w:cs="Tahoma"/>
          <w:sz w:val="24"/>
          <w:szCs w:val="24"/>
        </w:rPr>
        <w:t xml:space="preserve">- </w:t>
      </w:r>
      <w:r w:rsidR="00697ED3" w:rsidRPr="00697ED3">
        <w:rPr>
          <w:rFonts w:ascii="Tahoma" w:hAnsi="Tahoma" w:cs="Tahoma"/>
          <w:sz w:val="24"/>
          <w:szCs w:val="24"/>
        </w:rPr>
        <w:t>Przyłącze 1</w:t>
      </w:r>
      <w:r>
        <w:rPr>
          <w:rFonts w:ascii="Tahoma" w:hAnsi="Tahoma" w:cs="Tahoma"/>
          <w:sz w:val="24"/>
          <w:szCs w:val="24"/>
        </w:rPr>
        <w:t xml:space="preserve"> - m</w:t>
      </w:r>
      <w:r w:rsidR="00697ED3" w:rsidRPr="00697ED3">
        <w:rPr>
          <w:rFonts w:ascii="Tahoma" w:hAnsi="Tahoma" w:cs="Tahoma"/>
          <w:sz w:val="24"/>
          <w:szCs w:val="24"/>
        </w:rPr>
        <w:t>oc umowna – 300 kW</w:t>
      </w:r>
      <w:r>
        <w:rPr>
          <w:rFonts w:ascii="Tahoma" w:hAnsi="Tahoma" w:cs="Tahoma"/>
          <w:sz w:val="24"/>
          <w:szCs w:val="24"/>
        </w:rPr>
        <w:t>, g</w:t>
      </w:r>
      <w:r w:rsidR="00697ED3" w:rsidRPr="00697ED3">
        <w:rPr>
          <w:rFonts w:ascii="Tahoma" w:hAnsi="Tahoma" w:cs="Tahoma"/>
          <w:sz w:val="24"/>
          <w:szCs w:val="24"/>
        </w:rPr>
        <w:t>rupa taryfowa B-21</w:t>
      </w:r>
      <w:r>
        <w:rPr>
          <w:rFonts w:ascii="Tahoma" w:hAnsi="Tahoma" w:cs="Tahoma"/>
          <w:sz w:val="24"/>
          <w:szCs w:val="24"/>
        </w:rPr>
        <w:t>,</w:t>
      </w:r>
    </w:p>
    <w:p w:rsidR="001F1DDB" w:rsidRPr="00697ED3" w:rsidRDefault="00C82300" w:rsidP="001F1DDB">
      <w:pPr>
        <w:jc w:val="both"/>
        <w:rPr>
          <w:rFonts w:ascii="Tahoma" w:hAnsi="Tahoma" w:cs="Tahoma"/>
          <w:sz w:val="24"/>
          <w:szCs w:val="24"/>
        </w:rPr>
      </w:pPr>
      <w:r>
        <w:rPr>
          <w:rFonts w:ascii="Tahoma" w:hAnsi="Tahoma" w:cs="Tahoma"/>
          <w:sz w:val="24"/>
          <w:szCs w:val="24"/>
        </w:rPr>
        <w:t xml:space="preserve">- </w:t>
      </w:r>
      <w:r w:rsidR="001F1DDB" w:rsidRPr="00697ED3">
        <w:rPr>
          <w:rFonts w:ascii="Tahoma" w:hAnsi="Tahoma" w:cs="Tahoma"/>
          <w:sz w:val="24"/>
          <w:szCs w:val="24"/>
        </w:rPr>
        <w:t>Przyłącze 2</w:t>
      </w:r>
      <w:r w:rsidR="001F1DDB">
        <w:rPr>
          <w:rFonts w:ascii="Tahoma" w:hAnsi="Tahoma" w:cs="Tahoma"/>
          <w:sz w:val="24"/>
          <w:szCs w:val="24"/>
        </w:rPr>
        <w:t xml:space="preserve"> - </w:t>
      </w:r>
      <w:r w:rsidR="001F1DDB" w:rsidRPr="00697ED3">
        <w:rPr>
          <w:rFonts w:ascii="Tahoma" w:hAnsi="Tahoma" w:cs="Tahoma"/>
          <w:sz w:val="24"/>
          <w:szCs w:val="24"/>
        </w:rPr>
        <w:t>moc umowna – 110 kW</w:t>
      </w:r>
      <w:r w:rsidR="001F1DDB">
        <w:rPr>
          <w:rFonts w:ascii="Tahoma" w:hAnsi="Tahoma" w:cs="Tahoma"/>
          <w:sz w:val="24"/>
          <w:szCs w:val="24"/>
        </w:rPr>
        <w:t xml:space="preserve"> - </w:t>
      </w:r>
      <w:r w:rsidR="001F1DDB" w:rsidRPr="00697ED3">
        <w:rPr>
          <w:rFonts w:ascii="Tahoma" w:hAnsi="Tahoma" w:cs="Tahoma"/>
          <w:sz w:val="24"/>
          <w:szCs w:val="24"/>
        </w:rPr>
        <w:t>Grupa taryfowa C– 21</w:t>
      </w:r>
      <w:r w:rsidR="001F1DDB">
        <w:rPr>
          <w:rFonts w:ascii="Tahoma" w:hAnsi="Tahoma" w:cs="Tahoma"/>
          <w:sz w:val="24"/>
          <w:szCs w:val="24"/>
        </w:rPr>
        <w:t>.</w:t>
      </w:r>
    </w:p>
    <w:p w:rsidR="001F1DDB" w:rsidRDefault="001F1DDB" w:rsidP="00697ED3">
      <w:pPr>
        <w:jc w:val="both"/>
        <w:rPr>
          <w:rFonts w:ascii="Tahoma" w:hAnsi="Tahoma" w:cs="Tahoma"/>
          <w:sz w:val="24"/>
          <w:szCs w:val="24"/>
        </w:rPr>
      </w:pPr>
    </w:p>
    <w:p w:rsidR="00697ED3" w:rsidRPr="00697ED3" w:rsidRDefault="00697ED3" w:rsidP="00697ED3">
      <w:pPr>
        <w:jc w:val="both"/>
        <w:rPr>
          <w:rFonts w:ascii="Tahoma" w:hAnsi="Tahoma" w:cs="Tahoma"/>
          <w:sz w:val="24"/>
          <w:szCs w:val="24"/>
        </w:rPr>
      </w:pPr>
      <w:r w:rsidRPr="00697ED3">
        <w:rPr>
          <w:rFonts w:ascii="Tahoma" w:hAnsi="Tahoma" w:cs="Tahoma"/>
          <w:sz w:val="24"/>
          <w:szCs w:val="24"/>
        </w:rPr>
        <w:t xml:space="preserve">Prognozowane łączne zużycie energii elektrycznej w okresie obowiązywania Umowy, </w:t>
      </w:r>
      <w:r w:rsidRPr="00C82300">
        <w:rPr>
          <w:rFonts w:ascii="Tahoma" w:hAnsi="Tahoma" w:cs="Tahoma"/>
          <w:sz w:val="24"/>
          <w:szCs w:val="24"/>
        </w:rPr>
        <w:t>tj.               12 miesięcy</w:t>
      </w:r>
      <w:r w:rsidRPr="00697ED3">
        <w:rPr>
          <w:rFonts w:ascii="Tahoma" w:hAnsi="Tahoma" w:cs="Tahoma"/>
          <w:sz w:val="24"/>
          <w:szCs w:val="24"/>
        </w:rPr>
        <w:t>, 6</w:t>
      </w:r>
      <w:r w:rsidR="00E42638">
        <w:rPr>
          <w:rFonts w:ascii="Tahoma" w:hAnsi="Tahoma" w:cs="Tahoma"/>
          <w:sz w:val="24"/>
          <w:szCs w:val="24"/>
        </w:rPr>
        <w:t>4</w:t>
      </w:r>
      <w:r w:rsidR="008037BA">
        <w:rPr>
          <w:rFonts w:ascii="Tahoma" w:hAnsi="Tahoma" w:cs="Tahoma"/>
          <w:sz w:val="24"/>
          <w:szCs w:val="24"/>
        </w:rPr>
        <w:t>0</w:t>
      </w:r>
      <w:r w:rsidRPr="00697ED3">
        <w:rPr>
          <w:rFonts w:ascii="Tahoma" w:hAnsi="Tahoma" w:cs="Tahoma"/>
          <w:sz w:val="24"/>
          <w:szCs w:val="24"/>
        </w:rPr>
        <w:t xml:space="preserve"> MWh, przy czym:</w:t>
      </w:r>
    </w:p>
    <w:p w:rsidR="00697ED3" w:rsidRPr="00697ED3" w:rsidRDefault="00697ED3" w:rsidP="00697ED3">
      <w:pPr>
        <w:jc w:val="both"/>
        <w:rPr>
          <w:rFonts w:ascii="Tahoma" w:hAnsi="Tahoma" w:cs="Tahoma"/>
          <w:sz w:val="24"/>
          <w:szCs w:val="24"/>
        </w:rPr>
      </w:pPr>
      <w:r w:rsidRPr="00697ED3">
        <w:rPr>
          <w:rFonts w:ascii="Tahoma" w:hAnsi="Tahoma" w:cs="Tahoma"/>
          <w:sz w:val="24"/>
          <w:szCs w:val="24"/>
        </w:rPr>
        <w:t>dla przyłącza nr 1 –  6</w:t>
      </w:r>
      <w:r w:rsidR="008037BA">
        <w:rPr>
          <w:rFonts w:ascii="Tahoma" w:hAnsi="Tahoma" w:cs="Tahoma"/>
          <w:sz w:val="24"/>
          <w:szCs w:val="24"/>
        </w:rPr>
        <w:t>39</w:t>
      </w:r>
      <w:r w:rsidRPr="00697ED3">
        <w:rPr>
          <w:rFonts w:ascii="Tahoma" w:hAnsi="Tahoma" w:cs="Tahoma"/>
          <w:sz w:val="24"/>
          <w:szCs w:val="24"/>
        </w:rPr>
        <w:t xml:space="preserve"> MWh</w:t>
      </w:r>
      <w:r w:rsidR="008037BA">
        <w:rPr>
          <w:rFonts w:ascii="Tahoma" w:hAnsi="Tahoma" w:cs="Tahoma"/>
          <w:sz w:val="24"/>
          <w:szCs w:val="24"/>
        </w:rPr>
        <w:t>,</w:t>
      </w:r>
    </w:p>
    <w:p w:rsidR="00697ED3" w:rsidRPr="00697ED3" w:rsidRDefault="00697ED3" w:rsidP="00697ED3">
      <w:pPr>
        <w:jc w:val="both"/>
        <w:rPr>
          <w:rFonts w:ascii="Tahoma" w:hAnsi="Tahoma" w:cs="Tahoma"/>
          <w:sz w:val="24"/>
          <w:szCs w:val="24"/>
        </w:rPr>
      </w:pPr>
      <w:r w:rsidRPr="00697ED3">
        <w:rPr>
          <w:rFonts w:ascii="Tahoma" w:hAnsi="Tahoma" w:cs="Tahoma"/>
          <w:sz w:val="24"/>
          <w:szCs w:val="24"/>
        </w:rPr>
        <w:t>dla przyłącza nr 2 -  1  MWh</w:t>
      </w:r>
      <w:r w:rsidR="008037BA">
        <w:rPr>
          <w:rFonts w:ascii="Tahoma" w:hAnsi="Tahoma" w:cs="Tahoma"/>
          <w:sz w:val="24"/>
          <w:szCs w:val="24"/>
        </w:rPr>
        <w:t>.</w:t>
      </w:r>
    </w:p>
    <w:p w:rsidR="00697ED3" w:rsidRDefault="00697ED3" w:rsidP="00697ED3">
      <w:pPr>
        <w:jc w:val="both"/>
        <w:rPr>
          <w:rFonts w:ascii="Tahoma" w:hAnsi="Tahoma" w:cs="Tahoma"/>
          <w:sz w:val="24"/>
          <w:szCs w:val="24"/>
        </w:rPr>
      </w:pPr>
    </w:p>
    <w:p w:rsidR="00697ED3" w:rsidRPr="00697ED3" w:rsidRDefault="00697ED3" w:rsidP="00697ED3">
      <w:pPr>
        <w:jc w:val="both"/>
        <w:rPr>
          <w:rFonts w:ascii="Tahoma" w:hAnsi="Tahoma" w:cs="Tahoma"/>
          <w:sz w:val="24"/>
          <w:szCs w:val="24"/>
        </w:rPr>
      </w:pPr>
      <w:r w:rsidRPr="00697ED3">
        <w:rPr>
          <w:rFonts w:ascii="Tahoma" w:hAnsi="Tahoma" w:cs="Tahoma"/>
          <w:sz w:val="24"/>
          <w:szCs w:val="24"/>
        </w:rPr>
        <w:t>Obiekt należy do III/IV grupy przyłączeniowej.</w:t>
      </w:r>
    </w:p>
    <w:p w:rsidR="00697ED3" w:rsidRDefault="00697ED3" w:rsidP="00697ED3">
      <w:pPr>
        <w:jc w:val="both"/>
        <w:rPr>
          <w:rFonts w:ascii="Tahoma" w:hAnsi="Tahoma" w:cs="Tahoma"/>
          <w:sz w:val="24"/>
          <w:szCs w:val="24"/>
        </w:rPr>
      </w:pPr>
    </w:p>
    <w:p w:rsidR="005506AB" w:rsidRPr="003A78B7" w:rsidRDefault="00697ED3" w:rsidP="00697ED3">
      <w:pPr>
        <w:jc w:val="both"/>
        <w:rPr>
          <w:rFonts w:ascii="Tahoma" w:hAnsi="Tahoma" w:cs="Tahoma"/>
          <w:sz w:val="24"/>
          <w:szCs w:val="24"/>
        </w:rPr>
      </w:pPr>
      <w:r w:rsidRPr="003A78B7">
        <w:rPr>
          <w:rFonts w:ascii="Tahoma" w:hAnsi="Tahoma" w:cs="Tahoma"/>
          <w:sz w:val="24"/>
          <w:szCs w:val="24"/>
        </w:rPr>
        <w:t xml:space="preserve">Prognozowane zużycie energii elektrycznej pobieranej przez 2 przyłącza ma charakter orientacyjny, służący do porównania ofert i w żadnym wypadku nie stanowi ze strony Zamawiającego zobowiązania do zakupu i poboru przez wskazane przyłącza energii w podanej ilości. </w:t>
      </w:r>
      <w:r w:rsidR="003A5EC0" w:rsidRPr="003A5EC0">
        <w:rPr>
          <w:rFonts w:ascii="Tahoma" w:hAnsi="Tahoma" w:cs="Tahoma"/>
          <w:sz w:val="24"/>
          <w:szCs w:val="24"/>
        </w:rPr>
        <w:t>10.2</w:t>
      </w:r>
      <w:r w:rsidR="003A5EC0" w:rsidRPr="003A5EC0">
        <w:rPr>
          <w:rFonts w:ascii="Tahoma" w:hAnsi="Tahoma" w:cs="Tahoma"/>
          <w:sz w:val="24"/>
          <w:szCs w:val="24"/>
        </w:rPr>
        <w:tab/>
        <w:t>Wykonawcy nie będzie przysługiwało jakiekolwiek roszczenie z tytułu nie pobrania przez Zamawiającego przewidywanej ilości energii. Zgodnie z art. 433. pkt. 4 ustawy Prawo zamówień publicznych minimalna ilość energii, którą Zamawiający zużyje w trakcie obowiązywania umowy wyniesie 300 MWh.</w:t>
      </w:r>
    </w:p>
    <w:p w:rsidR="00697ED3" w:rsidRPr="003A78B7" w:rsidRDefault="00697ED3" w:rsidP="00697ED3">
      <w:pPr>
        <w:jc w:val="both"/>
        <w:rPr>
          <w:rFonts w:ascii="Tahoma" w:hAnsi="Tahoma" w:cs="Tahoma"/>
          <w:sz w:val="24"/>
          <w:szCs w:val="24"/>
        </w:rPr>
      </w:pPr>
    </w:p>
    <w:p w:rsidR="00697ED3" w:rsidRPr="00697ED3" w:rsidRDefault="00697ED3" w:rsidP="00697ED3">
      <w:pPr>
        <w:jc w:val="both"/>
        <w:rPr>
          <w:rFonts w:ascii="Tahoma" w:hAnsi="Tahoma" w:cs="Tahoma"/>
          <w:sz w:val="24"/>
          <w:szCs w:val="24"/>
        </w:rPr>
      </w:pPr>
      <w:r w:rsidRPr="003A78B7">
        <w:rPr>
          <w:rFonts w:ascii="Tahoma" w:hAnsi="Tahoma" w:cs="Tahoma"/>
          <w:sz w:val="24"/>
          <w:szCs w:val="24"/>
        </w:rPr>
        <w:lastRenderedPageBreak/>
        <w:t>Zamawiający ma prawo do zmiany ilości punktów poboru energii pobieranej przez poszczególne przyłącza, przy czym stawki cenowe podane w Formularzu cenowym obowiązują także w przypadku nowych punktów poboru energii elektrycznej. Zmiana ilości punktów poboru energii elektrycznej nie wymaga zmiany umowy (aneksu).</w:t>
      </w:r>
    </w:p>
    <w:p w:rsidR="00451AE9" w:rsidRDefault="00451AE9" w:rsidP="00697ED3">
      <w:pPr>
        <w:jc w:val="both"/>
        <w:rPr>
          <w:rFonts w:ascii="Tahoma" w:hAnsi="Tahoma" w:cs="Tahoma"/>
          <w:sz w:val="24"/>
          <w:szCs w:val="24"/>
        </w:rPr>
      </w:pPr>
    </w:p>
    <w:p w:rsidR="00697ED3" w:rsidRPr="00697ED3" w:rsidRDefault="00697ED3" w:rsidP="00697ED3">
      <w:pPr>
        <w:jc w:val="both"/>
        <w:rPr>
          <w:rFonts w:ascii="Tahoma" w:hAnsi="Tahoma" w:cs="Tahoma"/>
          <w:sz w:val="24"/>
          <w:szCs w:val="24"/>
        </w:rPr>
      </w:pPr>
      <w:r w:rsidRPr="00697ED3">
        <w:rPr>
          <w:rFonts w:ascii="Tahoma" w:hAnsi="Tahoma" w:cs="Tahoma"/>
          <w:sz w:val="24"/>
          <w:szCs w:val="24"/>
        </w:rPr>
        <w:t xml:space="preserve">Standardy jakościowe przedmiotu zamówienia zostały opisane w § 38 – 43 rozporządzenia Ministra Gospodarki z dnia 4 maja 2007 r. w sprawie szczegółowych warunków funkcjonowania systemu elektroenergetycznego (Dz. U. nr 93 poz. 623 z </w:t>
      </w:r>
      <w:proofErr w:type="spellStart"/>
      <w:r w:rsidRPr="00697ED3">
        <w:rPr>
          <w:rFonts w:ascii="Tahoma" w:hAnsi="Tahoma" w:cs="Tahoma"/>
          <w:sz w:val="24"/>
          <w:szCs w:val="24"/>
        </w:rPr>
        <w:t>późn</w:t>
      </w:r>
      <w:proofErr w:type="spellEnd"/>
      <w:r w:rsidRPr="00697ED3">
        <w:rPr>
          <w:rFonts w:ascii="Tahoma" w:hAnsi="Tahoma" w:cs="Tahoma"/>
          <w:sz w:val="24"/>
          <w:szCs w:val="24"/>
        </w:rPr>
        <w:t>. zm.).</w:t>
      </w:r>
    </w:p>
    <w:p w:rsidR="00697ED3" w:rsidRPr="00697ED3" w:rsidRDefault="00697ED3" w:rsidP="00697ED3">
      <w:pPr>
        <w:jc w:val="both"/>
        <w:rPr>
          <w:rFonts w:ascii="Tahoma" w:hAnsi="Tahoma" w:cs="Tahoma"/>
          <w:sz w:val="24"/>
          <w:szCs w:val="24"/>
        </w:rPr>
      </w:pPr>
      <w:r w:rsidRPr="00697ED3">
        <w:rPr>
          <w:rFonts w:ascii="Tahoma" w:hAnsi="Tahoma" w:cs="Tahoma"/>
          <w:sz w:val="24"/>
          <w:szCs w:val="24"/>
        </w:rPr>
        <w:t>Zasady dostarczenia energii elektrycznej określa  załączona poniżej Charakterystyka Elektroenergetyczna Obiektu, która wskazuje miejsce dostarczenia i pomiaru energii, parametry techniczne przyłączy i wielkość mocy przyłączeniowej oraz wielkość mocy bezpiecznej.</w:t>
      </w:r>
    </w:p>
    <w:p w:rsidR="00697ED3" w:rsidRPr="00697ED3" w:rsidRDefault="00697ED3" w:rsidP="00697ED3">
      <w:pPr>
        <w:jc w:val="both"/>
        <w:rPr>
          <w:rFonts w:ascii="Tahoma" w:hAnsi="Tahoma" w:cs="Tahoma"/>
          <w:b/>
          <w:sz w:val="24"/>
          <w:szCs w:val="24"/>
        </w:rPr>
      </w:pPr>
      <w:r w:rsidRPr="00697ED3">
        <w:rPr>
          <w:rFonts w:ascii="Tahoma" w:hAnsi="Tahoma" w:cs="Tahoma"/>
          <w:sz w:val="24"/>
          <w:szCs w:val="24"/>
        </w:rPr>
        <w:t>Zamawiający planuje montaż i uruchomienie układu kompensacji mocy biernej w obiekcie Teatru Muzycznego ROMA.</w:t>
      </w:r>
    </w:p>
    <w:p w:rsidR="00697ED3" w:rsidRPr="00697ED3" w:rsidRDefault="00697ED3" w:rsidP="00697ED3">
      <w:pPr>
        <w:rPr>
          <w:rFonts w:ascii="Tahoma" w:hAnsi="Tahoma" w:cs="Tahoma"/>
          <w:b/>
          <w:sz w:val="24"/>
          <w:szCs w:val="24"/>
        </w:rPr>
      </w:pPr>
    </w:p>
    <w:p w:rsidR="00697ED3" w:rsidRPr="00F1192F" w:rsidRDefault="00697ED3" w:rsidP="00697ED3">
      <w:pPr>
        <w:rPr>
          <w:rFonts w:ascii="Tahoma" w:hAnsi="Tahoma" w:cs="Tahoma"/>
          <w:b/>
          <w:sz w:val="22"/>
          <w:szCs w:val="22"/>
        </w:rPr>
      </w:pPr>
      <w:r w:rsidRPr="00F1192F">
        <w:rPr>
          <w:rFonts w:ascii="Tahoma" w:hAnsi="Tahoma" w:cs="Tahoma"/>
          <w:b/>
          <w:sz w:val="22"/>
          <w:szCs w:val="22"/>
        </w:rPr>
        <w:t>CHARAKTERYSTYKA ELEKTROENERGETYCZNA OBIEKTU – ul. Nowogrodzka 49</w:t>
      </w:r>
      <w:r w:rsidR="006B0189" w:rsidRPr="00F1192F">
        <w:rPr>
          <w:rFonts w:ascii="Tahoma" w:hAnsi="Tahoma" w:cs="Tahoma"/>
          <w:b/>
          <w:sz w:val="22"/>
          <w:szCs w:val="22"/>
        </w:rPr>
        <w:t>.</w:t>
      </w:r>
    </w:p>
    <w:p w:rsidR="00697ED3" w:rsidRPr="00697ED3" w:rsidRDefault="00697ED3" w:rsidP="00697ED3">
      <w:pPr>
        <w:rPr>
          <w:rFonts w:ascii="Tahoma" w:hAnsi="Tahoma" w:cs="Tahoma"/>
          <w:sz w:val="24"/>
          <w:szCs w:val="24"/>
        </w:rPr>
      </w:pPr>
      <w:r w:rsidRPr="00697ED3">
        <w:rPr>
          <w:rFonts w:ascii="Tahoma" w:hAnsi="Tahoma" w:cs="Tahoma"/>
          <w:sz w:val="24"/>
          <w:szCs w:val="24"/>
        </w:rPr>
        <w:t xml:space="preserve">Moc przyłączeniowa obiektu: </w:t>
      </w:r>
      <w:proofErr w:type="spellStart"/>
      <w:r w:rsidRPr="00697ED3">
        <w:rPr>
          <w:rFonts w:ascii="Tahoma" w:hAnsi="Tahoma" w:cs="Tahoma"/>
          <w:sz w:val="24"/>
          <w:szCs w:val="24"/>
        </w:rPr>
        <w:t>P</w:t>
      </w:r>
      <w:r w:rsidRPr="00697ED3">
        <w:rPr>
          <w:rFonts w:ascii="Tahoma" w:hAnsi="Tahoma" w:cs="Tahoma"/>
          <w:sz w:val="24"/>
          <w:szCs w:val="24"/>
          <w:vertAlign w:val="subscript"/>
        </w:rPr>
        <w:t>p</w:t>
      </w:r>
      <w:proofErr w:type="spellEnd"/>
      <w:r w:rsidRPr="00697ED3">
        <w:rPr>
          <w:rFonts w:ascii="Tahoma" w:hAnsi="Tahoma" w:cs="Tahoma"/>
          <w:sz w:val="24"/>
          <w:szCs w:val="24"/>
        </w:rPr>
        <w:t>= 500 kW</w:t>
      </w:r>
    </w:p>
    <w:p w:rsidR="00F1192F" w:rsidRDefault="00F1192F" w:rsidP="00697ED3">
      <w:pPr>
        <w:rPr>
          <w:rFonts w:ascii="Tahoma" w:hAnsi="Tahoma" w:cs="Tahoma"/>
          <w:b/>
          <w:sz w:val="24"/>
          <w:szCs w:val="24"/>
        </w:rPr>
      </w:pPr>
    </w:p>
    <w:p w:rsidR="00697ED3" w:rsidRPr="00697ED3" w:rsidRDefault="00697ED3" w:rsidP="00697ED3">
      <w:pPr>
        <w:rPr>
          <w:rFonts w:ascii="Tahoma" w:hAnsi="Tahoma" w:cs="Tahoma"/>
          <w:b/>
          <w:sz w:val="24"/>
          <w:szCs w:val="24"/>
        </w:rPr>
      </w:pPr>
      <w:r w:rsidRPr="00697ED3">
        <w:rPr>
          <w:rFonts w:ascii="Tahoma" w:hAnsi="Tahoma" w:cs="Tahoma"/>
          <w:b/>
          <w:sz w:val="24"/>
          <w:szCs w:val="24"/>
        </w:rPr>
        <w:t>Przyłącza</w:t>
      </w:r>
    </w:p>
    <w:p w:rsidR="00697ED3" w:rsidRPr="00697ED3" w:rsidRDefault="00697ED3" w:rsidP="00697ED3">
      <w:pPr>
        <w:numPr>
          <w:ilvl w:val="1"/>
          <w:numId w:val="24"/>
        </w:numPr>
        <w:contextualSpacing/>
        <w:rPr>
          <w:rFonts w:ascii="Tahoma" w:hAnsi="Tahoma" w:cs="Tahoma"/>
          <w:sz w:val="24"/>
          <w:szCs w:val="24"/>
        </w:rPr>
      </w:pPr>
      <w:r w:rsidRPr="00697ED3">
        <w:rPr>
          <w:rFonts w:ascii="Tahoma" w:hAnsi="Tahoma" w:cs="Tahoma"/>
          <w:b/>
          <w:sz w:val="24"/>
          <w:szCs w:val="24"/>
        </w:rPr>
        <w:t>Przyłącze I</w:t>
      </w:r>
    </w:p>
    <w:p w:rsidR="00697ED3" w:rsidRPr="00697ED3" w:rsidRDefault="00697ED3" w:rsidP="00697ED3">
      <w:pPr>
        <w:ind w:left="360"/>
        <w:contextualSpacing/>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Miejsce przyłączenia</w:t>
            </w:r>
          </w:p>
        </w:tc>
        <w:tc>
          <w:tcPr>
            <w:tcW w:w="6909"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Stacja transformatorowa nr 6345</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Moc przyłączeniowa przyłącza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proofErr w:type="spellStart"/>
            <w:r w:rsidRPr="00697ED3">
              <w:rPr>
                <w:rFonts w:ascii="Tahoma" w:hAnsi="Tahoma" w:cs="Tahoma"/>
                <w:sz w:val="24"/>
                <w:szCs w:val="24"/>
              </w:rPr>
              <w:t>P</w:t>
            </w:r>
            <w:r w:rsidRPr="00697ED3">
              <w:rPr>
                <w:rFonts w:ascii="Tahoma" w:hAnsi="Tahoma" w:cs="Tahoma"/>
                <w:sz w:val="24"/>
                <w:szCs w:val="24"/>
                <w:vertAlign w:val="subscript"/>
              </w:rPr>
              <w:t>p</w:t>
            </w:r>
            <w:proofErr w:type="spellEnd"/>
            <w:r w:rsidRPr="00697ED3">
              <w:rPr>
                <w:rFonts w:ascii="Tahoma" w:hAnsi="Tahoma" w:cs="Tahoma"/>
                <w:sz w:val="24"/>
                <w:szCs w:val="24"/>
              </w:rPr>
              <w:t>= 500 kW</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Grupa przyłączeniowa</w:t>
            </w:r>
          </w:p>
          <w:p w:rsidR="00697ED3" w:rsidRPr="00697ED3" w:rsidRDefault="00697ED3">
            <w:pPr>
              <w:rPr>
                <w:rFonts w:ascii="Tahoma" w:hAnsi="Tahoma" w:cs="Tahoma"/>
                <w:sz w:val="24"/>
                <w:szCs w:val="24"/>
              </w:rPr>
            </w:pPr>
            <w:r w:rsidRPr="00697ED3">
              <w:rPr>
                <w:rFonts w:ascii="Tahoma" w:hAnsi="Tahoma" w:cs="Tahoma"/>
                <w:sz w:val="24"/>
                <w:szCs w:val="24"/>
              </w:rPr>
              <w:t>Grupa taryfowa</w:t>
            </w:r>
          </w:p>
        </w:tc>
        <w:tc>
          <w:tcPr>
            <w:tcW w:w="2303"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r w:rsidRPr="00697ED3">
              <w:rPr>
                <w:rFonts w:ascii="Tahoma" w:hAnsi="Tahoma" w:cs="Tahoma"/>
                <w:sz w:val="24"/>
                <w:szCs w:val="24"/>
              </w:rPr>
              <w:t>III</w:t>
            </w:r>
          </w:p>
          <w:p w:rsidR="00697ED3" w:rsidRPr="00697ED3" w:rsidRDefault="00697ED3">
            <w:pPr>
              <w:jc w:val="center"/>
              <w:rPr>
                <w:rFonts w:ascii="Tahoma" w:hAnsi="Tahoma" w:cs="Tahoma"/>
                <w:sz w:val="24"/>
                <w:szCs w:val="24"/>
              </w:rPr>
            </w:pPr>
          </w:p>
          <w:p w:rsidR="00697ED3" w:rsidRPr="00697ED3" w:rsidRDefault="00697ED3">
            <w:pPr>
              <w:jc w:val="center"/>
              <w:rPr>
                <w:rFonts w:ascii="Tahoma" w:hAnsi="Tahoma" w:cs="Tahoma"/>
                <w:sz w:val="24"/>
                <w:szCs w:val="24"/>
              </w:rPr>
            </w:pPr>
            <w:r w:rsidRPr="00697ED3">
              <w:rPr>
                <w:rFonts w:ascii="Tahoma" w:hAnsi="Tahoma" w:cs="Tahoma"/>
                <w:sz w:val="24"/>
                <w:szCs w:val="24"/>
              </w:rPr>
              <w:t>B21</w:t>
            </w:r>
          </w:p>
          <w:p w:rsidR="00697ED3" w:rsidRPr="00697ED3" w:rsidRDefault="00697ED3">
            <w:pPr>
              <w:jc w:val="center"/>
              <w:rPr>
                <w:rFonts w:ascii="Tahoma" w:hAnsi="Tahoma" w:cs="Tahoma"/>
                <w:sz w:val="24"/>
                <w:szCs w:val="24"/>
              </w:rPr>
            </w:pP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Moc umowna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 min</w:t>
            </w:r>
            <w:r w:rsidRPr="00697ED3">
              <w:rPr>
                <w:rFonts w:ascii="Tahoma" w:hAnsi="Tahoma" w:cs="Tahoma"/>
                <w:sz w:val="24"/>
                <w:szCs w:val="24"/>
              </w:rPr>
              <w:t xml:space="preserve"> = 300 kW</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Maksymalna moc umowna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 max</w:t>
            </w:r>
            <w:r w:rsidRPr="00697ED3">
              <w:rPr>
                <w:rFonts w:ascii="Tahoma" w:hAnsi="Tahoma" w:cs="Tahoma"/>
                <w:sz w:val="24"/>
                <w:szCs w:val="24"/>
              </w:rPr>
              <w:t xml:space="preserve"> = 500 kW</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Miejsce dostarczenia energii</w:t>
            </w:r>
          </w:p>
        </w:tc>
        <w:tc>
          <w:tcPr>
            <w:tcW w:w="6909"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 xml:space="preserve">Izolatory przepustowe w stacji transformatorowej 15 </w:t>
            </w:r>
            <w:proofErr w:type="spellStart"/>
            <w:r w:rsidRPr="00697ED3">
              <w:rPr>
                <w:rFonts w:ascii="Tahoma" w:hAnsi="Tahoma" w:cs="Tahoma"/>
                <w:sz w:val="24"/>
                <w:szCs w:val="24"/>
              </w:rPr>
              <w:t>kV</w:t>
            </w:r>
            <w:proofErr w:type="spellEnd"/>
            <w:r w:rsidRPr="00697ED3">
              <w:rPr>
                <w:rFonts w:ascii="Tahoma" w:hAnsi="Tahoma" w:cs="Tahoma"/>
                <w:sz w:val="24"/>
                <w:szCs w:val="24"/>
              </w:rPr>
              <w:t xml:space="preserve"> nr 6345 w kierunku instalacji klienta</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Zabezpieczenia po stronie  OSD</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40A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Zabezpieczenie po stronie Klienta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NZM4 1600A</w:t>
            </w:r>
          </w:p>
        </w:tc>
      </w:tr>
      <w:tr w:rsidR="00697ED3" w:rsidRPr="00697ED3" w:rsidTr="00697ED3">
        <w:tc>
          <w:tcPr>
            <w:tcW w:w="9212" w:type="dxa"/>
            <w:gridSpan w:val="4"/>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 xml:space="preserve">przy </w:t>
            </w:r>
            <w:proofErr w:type="spellStart"/>
            <w:r w:rsidRPr="00697ED3">
              <w:rPr>
                <w:rFonts w:ascii="Tahoma" w:hAnsi="Tahoma" w:cs="Tahoma"/>
                <w:sz w:val="24"/>
                <w:szCs w:val="24"/>
              </w:rPr>
              <w:t>tg</w:t>
            </w:r>
            <w:proofErr w:type="spellEnd"/>
            <w:r w:rsidRPr="00697ED3">
              <w:rPr>
                <w:rFonts w:ascii="Tahoma" w:hAnsi="Tahoma" w:cs="Tahoma"/>
                <w:sz w:val="24"/>
                <w:szCs w:val="24"/>
              </w:rPr>
              <w:t xml:space="preserve"> φ = 0,4</w:t>
            </w:r>
          </w:p>
        </w:tc>
      </w:tr>
    </w:tbl>
    <w:p w:rsidR="00697ED3" w:rsidRPr="00697ED3" w:rsidRDefault="00697ED3" w:rsidP="00697ED3">
      <w:pPr>
        <w:rPr>
          <w:rFonts w:ascii="Tahoma" w:hAnsi="Tahoma" w:cs="Tahoma"/>
          <w:sz w:val="24"/>
          <w:szCs w:val="24"/>
          <w:lang w:eastAsia="en-US"/>
        </w:rPr>
      </w:pPr>
    </w:p>
    <w:p w:rsidR="00697ED3" w:rsidRPr="00697ED3" w:rsidRDefault="00697ED3" w:rsidP="00697ED3">
      <w:pPr>
        <w:rPr>
          <w:rFonts w:ascii="Tahoma" w:hAnsi="Tahoma" w:cs="Tahoma"/>
          <w:sz w:val="24"/>
          <w:szCs w:val="24"/>
        </w:rPr>
      </w:pPr>
      <w:r w:rsidRPr="00697ED3">
        <w:rPr>
          <w:rFonts w:ascii="Tahoma" w:hAnsi="Tahoma" w:cs="Tahoma"/>
          <w:sz w:val="24"/>
          <w:szCs w:val="24"/>
        </w:rPr>
        <w:t>Układ pomiarowo-rozliczeniowy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755"/>
        <w:gridCol w:w="709"/>
        <w:gridCol w:w="792"/>
        <w:gridCol w:w="745"/>
        <w:gridCol w:w="843"/>
        <w:gridCol w:w="1755"/>
        <w:gridCol w:w="1214"/>
      </w:tblGrid>
      <w:tr w:rsidR="00697ED3" w:rsidRPr="00697ED3" w:rsidTr="00697ED3">
        <w:tc>
          <w:tcPr>
            <w:tcW w:w="14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Przekładniki</w:t>
            </w:r>
          </w:p>
        </w:tc>
        <w:tc>
          <w:tcPr>
            <w:tcW w:w="1824"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Przekładnia</w:t>
            </w:r>
          </w:p>
        </w:tc>
        <w:tc>
          <w:tcPr>
            <w:tcW w:w="709"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Ilość</w:t>
            </w:r>
          </w:p>
        </w:tc>
        <w:tc>
          <w:tcPr>
            <w:tcW w:w="85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Typ</w:t>
            </w: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Moc</w:t>
            </w: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Rok leg.</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Miejsce zainstalowania</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Własność</w:t>
            </w:r>
          </w:p>
        </w:tc>
      </w:tr>
      <w:tr w:rsidR="00697ED3" w:rsidRPr="00697ED3" w:rsidTr="00697ED3">
        <w:tc>
          <w:tcPr>
            <w:tcW w:w="14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Prądowe</w:t>
            </w:r>
          </w:p>
        </w:tc>
        <w:tc>
          <w:tcPr>
            <w:tcW w:w="1824"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r w:rsidRPr="00697ED3">
              <w:rPr>
                <w:rFonts w:ascii="Tahoma" w:hAnsi="Tahoma" w:cs="Tahoma"/>
                <w:sz w:val="24"/>
                <w:szCs w:val="24"/>
              </w:rPr>
              <w:t>20/5   A/A</w:t>
            </w:r>
          </w:p>
          <w:p w:rsidR="00697ED3" w:rsidRPr="00697ED3" w:rsidRDefault="00697ED3">
            <w:pPr>
              <w:jc w:val="center"/>
              <w:rPr>
                <w:rFonts w:ascii="Tahoma" w:hAnsi="Tahoma" w:cs="Tahoma"/>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5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Rozdzielnia pomiarowa</w:t>
            </w:r>
          </w:p>
          <w:p w:rsidR="00697ED3" w:rsidRPr="00697ED3" w:rsidRDefault="00697ED3">
            <w:pPr>
              <w:rPr>
                <w:rFonts w:ascii="Tahoma" w:hAnsi="Tahoma" w:cs="Tahoma"/>
                <w:sz w:val="24"/>
                <w:szCs w:val="24"/>
              </w:rPr>
            </w:pPr>
            <w:r w:rsidRPr="00697ED3">
              <w:rPr>
                <w:rFonts w:ascii="Tahoma" w:hAnsi="Tahoma" w:cs="Tahoma"/>
                <w:sz w:val="24"/>
                <w:szCs w:val="24"/>
              </w:rPr>
              <w:t>Klienta</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Klienta</w:t>
            </w:r>
          </w:p>
        </w:tc>
      </w:tr>
      <w:tr w:rsidR="00697ED3" w:rsidRPr="00697ED3" w:rsidTr="00697ED3">
        <w:tc>
          <w:tcPr>
            <w:tcW w:w="14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Napięciowe</w:t>
            </w:r>
          </w:p>
        </w:tc>
        <w:tc>
          <w:tcPr>
            <w:tcW w:w="1824" w:type="dxa"/>
            <w:tcBorders>
              <w:top w:val="single" w:sz="4" w:space="0" w:color="auto"/>
              <w:left w:val="single" w:sz="4" w:space="0" w:color="auto"/>
              <w:bottom w:val="single" w:sz="4" w:space="0" w:color="auto"/>
              <w:right w:val="single" w:sz="4" w:space="0" w:color="auto"/>
            </w:tcBorders>
            <w:hideMark/>
          </w:tcPr>
          <w:p w:rsidR="00697ED3" w:rsidRPr="00697ED3" w:rsidRDefault="00994F44">
            <w:pPr>
              <w:jc w:val="center"/>
              <w:rPr>
                <w:rFonts w:ascii="Tahoma" w:hAnsi="Tahoma" w:cs="Tahoma"/>
                <w:sz w:val="24"/>
                <w:szCs w:val="24"/>
              </w:rPr>
            </w:pPr>
            <m:oMath>
              <m:f>
                <m:fPr>
                  <m:ctrlPr>
                    <w:rPr>
                      <w:rFonts w:ascii="Cambria Math" w:hAnsi="Cambria Math" w:cs="Tahoma"/>
                      <w:sz w:val="24"/>
                      <w:szCs w:val="24"/>
                      <w:lang w:eastAsia="en-US"/>
                    </w:rPr>
                  </m:ctrlPr>
                </m:fPr>
                <m:num>
                  <m:r>
                    <m:rPr>
                      <m:sty m:val="b"/>
                    </m:rPr>
                    <w:rPr>
                      <w:rFonts w:ascii="Cambria Math" w:hAnsi="Cambria Math" w:cs="Tahoma"/>
                      <w:sz w:val="24"/>
                      <w:szCs w:val="24"/>
                    </w:rPr>
                    <m:t>15</m:t>
                  </m:r>
                </m:num>
                <m:den>
                  <m:rad>
                    <m:radPr>
                      <m:degHide m:val="1"/>
                      <m:ctrlPr>
                        <w:rPr>
                          <w:rFonts w:ascii="Cambria Math" w:hAnsi="Cambria Math" w:cs="Tahoma"/>
                          <w:sz w:val="24"/>
                          <w:szCs w:val="24"/>
                          <w:lang w:eastAsia="en-US"/>
                        </w:rPr>
                      </m:ctrlPr>
                    </m:radPr>
                    <m:deg/>
                    <m:e>
                      <m:r>
                        <m:rPr>
                          <m:sty m:val="p"/>
                        </m:rPr>
                        <w:rPr>
                          <w:rFonts w:ascii="Cambria Math" w:hAnsi="Cambria Math" w:cs="Tahoma"/>
                          <w:sz w:val="24"/>
                          <w:szCs w:val="24"/>
                        </w:rPr>
                        <m:t>3</m:t>
                      </m:r>
                    </m:e>
                  </m:rad>
                </m:den>
              </m:f>
            </m:oMath>
            <w:r w:rsidR="00697ED3" w:rsidRPr="00697ED3">
              <w:rPr>
                <w:rFonts w:ascii="Tahoma" w:hAnsi="Tahoma" w:cs="Tahoma"/>
                <w:b/>
                <w:sz w:val="24"/>
                <w:szCs w:val="24"/>
              </w:rPr>
              <w:t>/</w:t>
            </w:r>
            <m:oMath>
              <m:f>
                <m:fPr>
                  <m:ctrlPr>
                    <w:rPr>
                      <w:rFonts w:ascii="Cambria Math" w:hAnsi="Cambria Math" w:cs="Tahoma"/>
                      <w:sz w:val="24"/>
                      <w:szCs w:val="24"/>
                      <w:lang w:eastAsia="en-US"/>
                    </w:rPr>
                  </m:ctrlPr>
                </m:fPr>
                <m:num>
                  <m:r>
                    <m:rPr>
                      <m:sty m:val="b"/>
                    </m:rPr>
                    <w:rPr>
                      <w:rFonts w:ascii="Cambria Math" w:hAnsi="Cambria Math" w:cs="Tahoma"/>
                      <w:sz w:val="24"/>
                      <w:szCs w:val="24"/>
                    </w:rPr>
                    <m:t>0,1</m:t>
                  </m:r>
                </m:num>
                <m:den>
                  <m:rad>
                    <m:radPr>
                      <m:degHide m:val="1"/>
                      <m:ctrlPr>
                        <w:rPr>
                          <w:rFonts w:ascii="Cambria Math" w:hAnsi="Cambria Math" w:cs="Tahoma"/>
                          <w:sz w:val="24"/>
                          <w:szCs w:val="24"/>
                          <w:lang w:eastAsia="en-US"/>
                        </w:rPr>
                      </m:ctrlPr>
                    </m:radPr>
                    <m:deg/>
                    <m:e>
                      <m:r>
                        <m:rPr>
                          <m:sty m:val="p"/>
                        </m:rPr>
                        <w:rPr>
                          <w:rFonts w:ascii="Cambria Math" w:hAnsi="Cambria Math" w:cs="Tahoma"/>
                          <w:sz w:val="24"/>
                          <w:szCs w:val="24"/>
                        </w:rPr>
                        <m:t>3</m:t>
                      </m:r>
                    </m:e>
                  </m:rad>
                </m:den>
              </m:f>
              <m:f>
                <m:fPr>
                  <m:type m:val="skw"/>
                  <m:ctrlPr>
                    <w:rPr>
                      <w:rFonts w:ascii="Cambria Math" w:eastAsia="Times New Roman" w:hAnsi="Cambria Math" w:cs="Tahoma"/>
                      <w:b/>
                      <w:sz w:val="24"/>
                      <w:szCs w:val="24"/>
                      <w:lang w:eastAsia="en-US"/>
                    </w:rPr>
                  </m:ctrlPr>
                </m:fPr>
                <m:num>
                  <m:r>
                    <m:rPr>
                      <m:sty m:val="b"/>
                    </m:rPr>
                    <w:rPr>
                      <w:rFonts w:ascii="Cambria Math" w:eastAsia="Times New Roman" w:hAnsi="Cambria Math" w:cs="Tahoma"/>
                      <w:sz w:val="24"/>
                      <w:szCs w:val="24"/>
                    </w:rPr>
                    <m:t>kV</m:t>
                  </m:r>
                </m:num>
                <m:den>
                  <m:r>
                    <m:rPr>
                      <m:sty m:val="b"/>
                    </m:rPr>
                    <w:rPr>
                      <w:rFonts w:ascii="Cambria Math" w:eastAsia="Times New Roman" w:hAnsi="Cambria Math" w:cs="Tahoma"/>
                      <w:sz w:val="24"/>
                      <w:szCs w:val="24"/>
                    </w:rPr>
                    <m:t>kV</m:t>
                  </m:r>
                </m:den>
              </m:f>
            </m:oMath>
          </w:p>
        </w:tc>
        <w:tc>
          <w:tcPr>
            <w:tcW w:w="709"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5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Rozdzielnia pomiarowa</w:t>
            </w:r>
          </w:p>
          <w:p w:rsidR="00697ED3" w:rsidRPr="00697ED3" w:rsidRDefault="00697ED3">
            <w:pPr>
              <w:rPr>
                <w:rFonts w:ascii="Tahoma" w:hAnsi="Tahoma" w:cs="Tahoma"/>
                <w:sz w:val="24"/>
                <w:szCs w:val="24"/>
              </w:rPr>
            </w:pPr>
            <w:r w:rsidRPr="00697ED3">
              <w:rPr>
                <w:rFonts w:ascii="Tahoma" w:hAnsi="Tahoma" w:cs="Tahoma"/>
                <w:sz w:val="24"/>
                <w:szCs w:val="24"/>
              </w:rPr>
              <w:t>Klienta</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Klienta</w:t>
            </w:r>
          </w:p>
        </w:tc>
      </w:tr>
      <w:tr w:rsidR="00697ED3" w:rsidRPr="00697ED3" w:rsidTr="00697ED3">
        <w:tc>
          <w:tcPr>
            <w:tcW w:w="8118" w:type="dxa"/>
            <w:gridSpan w:val="7"/>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b/>
                <w:sz w:val="24"/>
                <w:szCs w:val="24"/>
              </w:rPr>
              <w:t>Mnożna układu pomiarowego</w:t>
            </w:r>
            <w:r w:rsidRPr="00697ED3">
              <w:rPr>
                <w:rFonts w:ascii="Tahoma" w:hAnsi="Tahoma" w:cs="Tahoma"/>
                <w:sz w:val="24"/>
                <w:szCs w:val="24"/>
              </w:rPr>
              <w:t xml:space="preserve"> = iloczynowi przekładni prądowej i napięciowej zainstalowanych przekładników</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x 600</w:t>
            </w:r>
          </w:p>
        </w:tc>
      </w:tr>
      <w:tr w:rsidR="00697ED3" w:rsidRPr="00697ED3" w:rsidTr="00697ED3">
        <w:tc>
          <w:tcPr>
            <w:tcW w:w="1403" w:type="dxa"/>
            <w:vMerge w:val="restart"/>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lastRenderedPageBreak/>
              <w:t>Liczniki</w:t>
            </w:r>
          </w:p>
        </w:tc>
        <w:tc>
          <w:tcPr>
            <w:tcW w:w="3383"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typ</w:t>
            </w: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Ilość</w:t>
            </w: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Rok leg.</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Miejsce zainstalowania</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własność</w:t>
            </w:r>
          </w:p>
        </w:tc>
      </w:tr>
      <w:tr w:rsidR="00697ED3" w:rsidRPr="00697ED3" w:rsidTr="00697ED3">
        <w:tc>
          <w:tcPr>
            <w:tcW w:w="0" w:type="auto"/>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383"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Rozdzielnia SN</w:t>
            </w:r>
          </w:p>
          <w:p w:rsidR="00697ED3" w:rsidRPr="00697ED3" w:rsidRDefault="00697ED3">
            <w:pPr>
              <w:jc w:val="center"/>
              <w:rPr>
                <w:rFonts w:ascii="Tahoma" w:hAnsi="Tahoma" w:cs="Tahoma"/>
                <w:sz w:val="24"/>
                <w:szCs w:val="24"/>
              </w:rPr>
            </w:pPr>
            <w:r w:rsidRPr="00697ED3">
              <w:rPr>
                <w:rFonts w:ascii="Tahoma" w:hAnsi="Tahoma" w:cs="Tahoma"/>
                <w:sz w:val="24"/>
                <w:szCs w:val="24"/>
              </w:rPr>
              <w:t xml:space="preserve"> Klienta</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OSD</w:t>
            </w:r>
          </w:p>
        </w:tc>
      </w:tr>
      <w:tr w:rsidR="00697ED3" w:rsidRPr="00697ED3" w:rsidTr="00697ED3">
        <w:tc>
          <w:tcPr>
            <w:tcW w:w="0" w:type="auto"/>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383"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5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91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660"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170"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r>
      <w:tr w:rsidR="00697ED3" w:rsidRPr="00697ED3" w:rsidTr="00697ED3">
        <w:tc>
          <w:tcPr>
            <w:tcW w:w="0" w:type="auto"/>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383"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r w:rsidR="00697ED3" w:rsidRPr="00697ED3" w:rsidTr="00697ED3">
        <w:tc>
          <w:tcPr>
            <w:tcW w:w="0" w:type="auto"/>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383"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r w:rsidR="00697ED3" w:rsidRPr="00697ED3" w:rsidTr="00697ED3">
        <w:tc>
          <w:tcPr>
            <w:tcW w:w="14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Zegar</w:t>
            </w:r>
          </w:p>
        </w:tc>
        <w:tc>
          <w:tcPr>
            <w:tcW w:w="3383"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bl>
    <w:p w:rsidR="009D316B" w:rsidRDefault="009D316B" w:rsidP="00697ED3">
      <w:pPr>
        <w:rPr>
          <w:rFonts w:ascii="Tahoma" w:hAnsi="Tahoma" w:cs="Tahoma"/>
          <w:sz w:val="24"/>
          <w:szCs w:val="24"/>
        </w:rPr>
      </w:pPr>
    </w:p>
    <w:p w:rsidR="00697ED3" w:rsidRPr="00697ED3" w:rsidRDefault="00697ED3" w:rsidP="00697ED3">
      <w:pPr>
        <w:rPr>
          <w:rFonts w:ascii="Tahoma" w:hAnsi="Tahoma" w:cs="Tahoma"/>
          <w:sz w:val="24"/>
          <w:szCs w:val="24"/>
          <w:lang w:eastAsia="en-US"/>
        </w:rPr>
      </w:pPr>
      <w:r w:rsidRPr="00697ED3">
        <w:rPr>
          <w:rFonts w:ascii="Tahoma" w:hAnsi="Tahoma" w:cs="Tahoma"/>
          <w:sz w:val="24"/>
          <w:szCs w:val="24"/>
        </w:rPr>
        <w:t>W ww. układzie pomiarowym znajdują się ponadto: listwa kontrolno-pomiarowa</w:t>
      </w:r>
    </w:p>
    <w:p w:rsidR="00697ED3" w:rsidRPr="00697ED3" w:rsidRDefault="00697ED3" w:rsidP="00697ED3">
      <w:pPr>
        <w:rPr>
          <w:rFonts w:ascii="Tahoma" w:hAnsi="Tahoma" w:cs="Tahoma"/>
          <w:sz w:val="24"/>
          <w:szCs w:val="24"/>
        </w:rPr>
      </w:pPr>
      <w:r w:rsidRPr="00697ED3">
        <w:rPr>
          <w:rFonts w:ascii="Tahoma" w:hAnsi="Tahoma" w:cs="Tahoma"/>
          <w:sz w:val="24"/>
          <w:szCs w:val="24"/>
        </w:rPr>
        <w:t>Zakres dopuszczalnej mocy umownej wynikający z parametrów metrologicznych zainstalowanych przekładników:</w:t>
      </w:r>
    </w:p>
    <w:p w:rsidR="00697ED3" w:rsidRPr="00697ED3" w:rsidRDefault="00697ED3" w:rsidP="00697ED3">
      <w:pPr>
        <w:rPr>
          <w:rFonts w:ascii="Tahoma" w:hAnsi="Tahoma" w:cs="Tahoma"/>
          <w:sz w:val="24"/>
          <w:szCs w:val="24"/>
        </w:rPr>
      </w:pPr>
      <w:r w:rsidRPr="00697ED3">
        <w:rPr>
          <w:rFonts w:ascii="Tahoma" w:hAnsi="Tahoma" w:cs="Tahoma"/>
          <w:sz w:val="24"/>
          <w:szCs w:val="24"/>
        </w:rPr>
        <w:t xml:space="preserve">Minimalna moc umowna – P </w:t>
      </w:r>
      <w:proofErr w:type="spellStart"/>
      <w:r w:rsidRPr="00697ED3">
        <w:rPr>
          <w:rFonts w:ascii="Tahoma" w:hAnsi="Tahoma" w:cs="Tahoma"/>
          <w:sz w:val="24"/>
          <w:szCs w:val="24"/>
        </w:rPr>
        <w:t>umin</w:t>
      </w:r>
      <w:proofErr w:type="spellEnd"/>
      <w:r w:rsidRPr="00697ED3">
        <w:rPr>
          <w:rFonts w:ascii="Tahoma" w:hAnsi="Tahoma" w:cs="Tahoma"/>
          <w:sz w:val="24"/>
          <w:szCs w:val="24"/>
        </w:rPr>
        <w:t xml:space="preserve">=104kW, Maksymalna moc umowna (nie większa niż P p)- P </w:t>
      </w:r>
      <w:proofErr w:type="spellStart"/>
      <w:r w:rsidRPr="00697ED3">
        <w:rPr>
          <w:rFonts w:ascii="Tahoma" w:hAnsi="Tahoma" w:cs="Tahoma"/>
          <w:sz w:val="24"/>
          <w:szCs w:val="24"/>
        </w:rPr>
        <w:t>umax</w:t>
      </w:r>
      <w:proofErr w:type="spellEnd"/>
      <w:r w:rsidRPr="00697ED3">
        <w:rPr>
          <w:rFonts w:ascii="Tahoma" w:hAnsi="Tahoma" w:cs="Tahoma"/>
          <w:sz w:val="24"/>
          <w:szCs w:val="24"/>
        </w:rPr>
        <w:t>=500 kW, mnożna x 600</w:t>
      </w:r>
    </w:p>
    <w:p w:rsidR="009D316B" w:rsidRDefault="009D316B" w:rsidP="00697ED3">
      <w:pPr>
        <w:rPr>
          <w:rFonts w:ascii="Tahoma" w:hAnsi="Tahoma" w:cs="Tahoma"/>
          <w:sz w:val="24"/>
          <w:szCs w:val="24"/>
        </w:rPr>
      </w:pPr>
    </w:p>
    <w:p w:rsidR="00697ED3" w:rsidRPr="00697ED3" w:rsidRDefault="00697ED3" w:rsidP="00697ED3">
      <w:pPr>
        <w:rPr>
          <w:rFonts w:ascii="Tahoma" w:hAnsi="Tahoma" w:cs="Tahoma"/>
          <w:sz w:val="24"/>
          <w:szCs w:val="24"/>
        </w:rPr>
      </w:pPr>
      <w:r w:rsidRPr="00697ED3">
        <w:rPr>
          <w:rFonts w:ascii="Tahoma" w:hAnsi="Tahoma" w:cs="Tahoma"/>
          <w:b/>
          <w:sz w:val="24"/>
          <w:szCs w:val="24"/>
        </w:rPr>
        <w:t>Przyłącze II</w:t>
      </w:r>
    </w:p>
    <w:p w:rsidR="00697ED3" w:rsidRPr="00697ED3" w:rsidRDefault="00697ED3" w:rsidP="00697ED3">
      <w:pPr>
        <w:ind w:left="360"/>
        <w:contextualSpacing/>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Miejsce przyłączenia</w:t>
            </w:r>
          </w:p>
        </w:tc>
        <w:tc>
          <w:tcPr>
            <w:tcW w:w="6909"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Moc przyłączeniowa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proofErr w:type="spellStart"/>
            <w:r w:rsidRPr="00697ED3">
              <w:rPr>
                <w:rFonts w:ascii="Tahoma" w:hAnsi="Tahoma" w:cs="Tahoma"/>
                <w:sz w:val="24"/>
                <w:szCs w:val="24"/>
              </w:rPr>
              <w:t>P</w:t>
            </w:r>
            <w:r w:rsidRPr="00697ED3">
              <w:rPr>
                <w:rFonts w:ascii="Tahoma" w:hAnsi="Tahoma" w:cs="Tahoma"/>
                <w:sz w:val="24"/>
                <w:szCs w:val="24"/>
                <w:vertAlign w:val="subscript"/>
              </w:rPr>
              <w:t>p</w:t>
            </w:r>
            <w:proofErr w:type="spellEnd"/>
            <w:r w:rsidRPr="00697ED3">
              <w:rPr>
                <w:rFonts w:ascii="Tahoma" w:hAnsi="Tahoma" w:cs="Tahoma"/>
                <w:sz w:val="24"/>
                <w:szCs w:val="24"/>
              </w:rPr>
              <w:t xml:space="preserve">= 110kW </w:t>
            </w:r>
            <w:proofErr w:type="spellStart"/>
            <w:r w:rsidRPr="00697ED3">
              <w:rPr>
                <w:rFonts w:ascii="Tahoma" w:hAnsi="Tahoma" w:cs="Tahoma"/>
                <w:sz w:val="24"/>
                <w:szCs w:val="24"/>
              </w:rPr>
              <w:t>przytgφ</w:t>
            </w:r>
            <w:proofErr w:type="spellEnd"/>
            <w:r w:rsidRPr="00697ED3">
              <w:rPr>
                <w:rFonts w:ascii="Tahoma" w:hAnsi="Tahoma" w:cs="Tahoma"/>
                <w:sz w:val="24"/>
                <w:szCs w:val="24"/>
              </w:rPr>
              <w:t>=0,4</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Grupa przyłączeniowa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IV</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Minimalna moc umowna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 min</w:t>
            </w:r>
            <w:r w:rsidRPr="00697ED3">
              <w:rPr>
                <w:rFonts w:ascii="Tahoma" w:hAnsi="Tahoma" w:cs="Tahoma"/>
                <w:sz w:val="24"/>
                <w:szCs w:val="24"/>
              </w:rPr>
              <w:t xml:space="preserve"> = 21 kW</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Maksymalna moc umowna</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 max</w:t>
            </w:r>
            <w:r w:rsidRPr="00697ED3">
              <w:rPr>
                <w:rFonts w:ascii="Tahoma" w:hAnsi="Tahoma" w:cs="Tahoma"/>
                <w:sz w:val="24"/>
                <w:szCs w:val="24"/>
              </w:rPr>
              <w:t xml:space="preserve"> = 110kW</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Miejsce dostarczenia energii</w:t>
            </w:r>
          </w:p>
        </w:tc>
        <w:tc>
          <w:tcPr>
            <w:tcW w:w="6909"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Złącze kablowe/ szafka pomiarowa</w:t>
            </w: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c>
          <w:tcPr>
            <w:tcW w:w="6909"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c>
          <w:tcPr>
            <w:tcW w:w="6909"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r>
      <w:tr w:rsidR="00697ED3" w:rsidRPr="00697ED3" w:rsidTr="00697ED3">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 xml:space="preserve">Zabezpieczenie </w:t>
            </w:r>
            <w:proofErr w:type="spellStart"/>
            <w:r w:rsidRPr="00697ED3">
              <w:rPr>
                <w:rFonts w:ascii="Tahoma" w:hAnsi="Tahoma" w:cs="Tahoma"/>
                <w:sz w:val="24"/>
                <w:szCs w:val="24"/>
              </w:rPr>
              <w:t>przedpomiarowe</w:t>
            </w:r>
            <w:proofErr w:type="spellEnd"/>
            <w:r w:rsidRPr="00697ED3">
              <w:rPr>
                <w:rFonts w:ascii="Tahoma" w:hAnsi="Tahoma" w:cs="Tahoma"/>
                <w:sz w:val="24"/>
                <w:szCs w:val="24"/>
              </w:rPr>
              <w:t xml:space="preserve"> instalacji podlegającej oplombowaniu przez  OSD</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zwory</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Rodzaj instalacji</w:t>
            </w:r>
          </w:p>
        </w:tc>
        <w:tc>
          <w:tcPr>
            <w:tcW w:w="2303"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trójfazowa</w:t>
            </w:r>
          </w:p>
        </w:tc>
      </w:tr>
      <w:tr w:rsidR="00697ED3" w:rsidRPr="00697ED3" w:rsidTr="00697ED3">
        <w:tc>
          <w:tcPr>
            <w:tcW w:w="9212" w:type="dxa"/>
            <w:gridSpan w:val="4"/>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 xml:space="preserve">przy </w:t>
            </w:r>
            <w:proofErr w:type="spellStart"/>
            <w:r w:rsidRPr="00697ED3">
              <w:rPr>
                <w:rFonts w:ascii="Tahoma" w:hAnsi="Tahoma" w:cs="Tahoma"/>
                <w:sz w:val="24"/>
                <w:szCs w:val="24"/>
              </w:rPr>
              <w:t>tg</w:t>
            </w:r>
            <w:proofErr w:type="spellEnd"/>
            <w:r w:rsidRPr="00697ED3">
              <w:rPr>
                <w:rFonts w:ascii="Tahoma" w:hAnsi="Tahoma" w:cs="Tahoma"/>
                <w:sz w:val="24"/>
                <w:szCs w:val="24"/>
              </w:rPr>
              <w:t xml:space="preserve"> φ = 0,4</w:t>
            </w:r>
          </w:p>
        </w:tc>
      </w:tr>
    </w:tbl>
    <w:p w:rsidR="00697ED3" w:rsidRPr="00697ED3" w:rsidRDefault="00697ED3" w:rsidP="00697ED3">
      <w:pPr>
        <w:rPr>
          <w:rFonts w:ascii="Tahoma" w:hAnsi="Tahoma" w:cs="Tahoma"/>
          <w:sz w:val="24"/>
          <w:szCs w:val="24"/>
          <w:lang w:eastAsia="en-US"/>
        </w:rPr>
      </w:pPr>
    </w:p>
    <w:p w:rsidR="00697ED3" w:rsidRPr="00697ED3" w:rsidRDefault="00697ED3" w:rsidP="00697ED3">
      <w:pPr>
        <w:rPr>
          <w:rFonts w:ascii="Tahoma" w:hAnsi="Tahoma" w:cs="Tahoma"/>
          <w:sz w:val="24"/>
          <w:szCs w:val="24"/>
        </w:rPr>
      </w:pPr>
    </w:p>
    <w:p w:rsidR="00697ED3" w:rsidRPr="00697ED3" w:rsidRDefault="00697ED3" w:rsidP="00697ED3">
      <w:pPr>
        <w:rPr>
          <w:rFonts w:ascii="Tahoma" w:hAnsi="Tahoma" w:cs="Tahoma"/>
          <w:sz w:val="24"/>
          <w:szCs w:val="24"/>
        </w:rPr>
      </w:pPr>
      <w:r w:rsidRPr="00697ED3">
        <w:rPr>
          <w:rFonts w:ascii="Tahoma" w:hAnsi="Tahoma" w:cs="Tahoma"/>
          <w:sz w:val="24"/>
          <w:szCs w:val="24"/>
        </w:rPr>
        <w:t>Układ pomiarowo-rozliczeniowy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9"/>
        <w:gridCol w:w="1677"/>
        <w:gridCol w:w="12"/>
        <w:gridCol w:w="697"/>
        <w:gridCol w:w="826"/>
        <w:gridCol w:w="826"/>
        <w:gridCol w:w="708"/>
        <w:gridCol w:w="1836"/>
        <w:gridCol w:w="44"/>
        <w:gridCol w:w="1176"/>
      </w:tblGrid>
      <w:tr w:rsidR="009D316B" w:rsidRPr="00697ED3" w:rsidTr="009D316B">
        <w:tc>
          <w:tcPr>
            <w:tcW w:w="1486"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Przekładniki</w:t>
            </w:r>
          </w:p>
        </w:tc>
        <w:tc>
          <w:tcPr>
            <w:tcW w:w="1677"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Przekładnia</w:t>
            </w:r>
          </w:p>
        </w:tc>
        <w:tc>
          <w:tcPr>
            <w:tcW w:w="709"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Ilość</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Typ</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Moc</w:t>
            </w: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Rok leg.</w:t>
            </w:r>
          </w:p>
        </w:tc>
        <w:tc>
          <w:tcPr>
            <w:tcW w:w="183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Miejsce zainstalowania</w:t>
            </w:r>
          </w:p>
        </w:tc>
        <w:tc>
          <w:tcPr>
            <w:tcW w:w="122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Własność</w:t>
            </w:r>
          </w:p>
        </w:tc>
      </w:tr>
      <w:tr w:rsidR="009D316B" w:rsidRPr="00697ED3" w:rsidTr="009D316B">
        <w:tc>
          <w:tcPr>
            <w:tcW w:w="1486"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Prądowe</w:t>
            </w:r>
          </w:p>
        </w:tc>
        <w:tc>
          <w:tcPr>
            <w:tcW w:w="1677" w:type="dxa"/>
            <w:tcBorders>
              <w:top w:val="single" w:sz="4" w:space="0" w:color="auto"/>
              <w:left w:val="single" w:sz="4" w:space="0" w:color="auto"/>
              <w:bottom w:val="single" w:sz="4" w:space="0" w:color="auto"/>
              <w:right w:val="single" w:sz="4" w:space="0" w:color="auto"/>
            </w:tcBorders>
            <w:hideMark/>
          </w:tcPr>
          <w:p w:rsidR="00697ED3" w:rsidRPr="00697ED3" w:rsidRDefault="00994F44">
            <w:pPr>
              <w:jc w:val="center"/>
              <w:rPr>
                <w:rFonts w:ascii="Tahoma" w:hAnsi="Tahoma" w:cs="Tahoma"/>
                <w:b/>
                <w:sz w:val="24"/>
                <w:szCs w:val="24"/>
              </w:rPr>
            </w:pPr>
            <m:oMathPara>
              <m:oMath>
                <m:f>
                  <m:fPr>
                    <m:type m:val="skw"/>
                    <m:ctrlPr>
                      <w:rPr>
                        <w:rFonts w:ascii="Cambria Math" w:hAnsi="Cambria Math" w:cs="Tahoma"/>
                        <w:b/>
                        <w:sz w:val="24"/>
                        <w:szCs w:val="24"/>
                        <w:lang w:eastAsia="en-US"/>
                      </w:rPr>
                    </m:ctrlPr>
                  </m:fPr>
                  <m:num>
                    <m:r>
                      <m:rPr>
                        <m:sty m:val="b"/>
                      </m:rPr>
                      <w:rPr>
                        <w:rFonts w:ascii="Cambria Math" w:hAnsi="Cambria Math" w:cs="Tahoma"/>
                        <w:sz w:val="24"/>
                        <w:szCs w:val="24"/>
                      </w:rPr>
                      <m:t>150</m:t>
                    </m:r>
                  </m:num>
                  <m:den>
                    <m:r>
                      <m:rPr>
                        <m:sty m:val="b"/>
                      </m:rPr>
                      <w:rPr>
                        <w:rFonts w:ascii="Cambria Math" w:hAnsi="Cambria Math" w:cs="Tahoma"/>
                        <w:sz w:val="24"/>
                        <w:szCs w:val="24"/>
                      </w:rPr>
                      <m:t>5</m:t>
                    </m:r>
                  </m:den>
                </m:f>
                <m:f>
                  <m:fPr>
                    <m:type m:val="skw"/>
                    <m:ctrlPr>
                      <w:rPr>
                        <w:rFonts w:ascii="Cambria Math" w:hAnsi="Cambria Math" w:cs="Tahoma"/>
                        <w:b/>
                        <w:sz w:val="24"/>
                        <w:szCs w:val="24"/>
                        <w:lang w:eastAsia="en-US"/>
                      </w:rPr>
                    </m:ctrlPr>
                  </m:fPr>
                  <m:num>
                    <m:r>
                      <m:rPr>
                        <m:sty m:val="b"/>
                      </m:rPr>
                      <w:rPr>
                        <w:rFonts w:ascii="Cambria Math" w:hAnsi="Cambria Math" w:cs="Tahoma"/>
                        <w:sz w:val="24"/>
                        <w:szCs w:val="24"/>
                      </w:rPr>
                      <m:t>A</m:t>
                    </m:r>
                  </m:num>
                  <m:den>
                    <m:r>
                      <m:rPr>
                        <m:sty m:val="b"/>
                      </m:rPr>
                      <w:rPr>
                        <w:rFonts w:ascii="Cambria Math" w:hAnsi="Cambria Math" w:cs="Tahoma"/>
                        <w:sz w:val="24"/>
                        <w:szCs w:val="24"/>
                      </w:rPr>
                      <m:t>A</m:t>
                    </m:r>
                  </m:den>
                </m:f>
              </m:oMath>
            </m:oMathPara>
          </w:p>
        </w:tc>
        <w:tc>
          <w:tcPr>
            <w:tcW w:w="709"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3</w:t>
            </w: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83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Szafka pomiarowa</w:t>
            </w:r>
          </w:p>
          <w:p w:rsidR="00697ED3" w:rsidRPr="00697ED3" w:rsidRDefault="00697ED3">
            <w:pPr>
              <w:jc w:val="center"/>
              <w:rPr>
                <w:rFonts w:ascii="Tahoma" w:hAnsi="Tahoma" w:cs="Tahoma"/>
                <w:sz w:val="24"/>
                <w:szCs w:val="24"/>
              </w:rPr>
            </w:pPr>
            <w:r w:rsidRPr="00697ED3">
              <w:rPr>
                <w:rFonts w:ascii="Tahoma" w:hAnsi="Tahoma" w:cs="Tahoma"/>
                <w:sz w:val="24"/>
                <w:szCs w:val="24"/>
              </w:rPr>
              <w:t>Część OSD</w:t>
            </w:r>
          </w:p>
        </w:tc>
        <w:tc>
          <w:tcPr>
            <w:tcW w:w="122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OSD</w:t>
            </w:r>
          </w:p>
        </w:tc>
      </w:tr>
      <w:tr w:rsidR="009D316B" w:rsidRPr="00697ED3" w:rsidTr="009D316B">
        <w:tc>
          <w:tcPr>
            <w:tcW w:w="1417" w:type="dxa"/>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c>
          <w:tcPr>
            <w:tcW w:w="1758" w:type="dxa"/>
            <w:gridSpan w:val="3"/>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b/>
                <w:sz w:val="24"/>
                <w:szCs w:val="24"/>
              </w:rPr>
            </w:pPr>
          </w:p>
        </w:tc>
        <w:tc>
          <w:tcPr>
            <w:tcW w:w="697"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08"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880" w:type="dxa"/>
            <w:gridSpan w:val="2"/>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176" w:type="dxa"/>
            <w:tcBorders>
              <w:top w:val="single" w:sz="4" w:space="0" w:color="auto"/>
              <w:left w:val="single" w:sz="4" w:space="0" w:color="auto"/>
              <w:bottom w:val="single" w:sz="4" w:space="0" w:color="auto"/>
              <w:right w:val="single" w:sz="4" w:space="0" w:color="auto"/>
            </w:tcBorders>
          </w:tcPr>
          <w:p w:rsidR="00697ED3" w:rsidRPr="00697ED3" w:rsidRDefault="00697ED3">
            <w:pPr>
              <w:rPr>
                <w:rFonts w:ascii="Tahoma" w:hAnsi="Tahoma" w:cs="Tahoma"/>
                <w:sz w:val="24"/>
                <w:szCs w:val="24"/>
              </w:rPr>
            </w:pPr>
          </w:p>
        </w:tc>
      </w:tr>
      <w:tr w:rsidR="009D316B" w:rsidRPr="00697ED3" w:rsidTr="009D316B">
        <w:tc>
          <w:tcPr>
            <w:tcW w:w="1417"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Napięciowe</w:t>
            </w:r>
          </w:p>
        </w:tc>
        <w:tc>
          <w:tcPr>
            <w:tcW w:w="1758" w:type="dxa"/>
            <w:gridSpan w:val="3"/>
            <w:tcBorders>
              <w:top w:val="single" w:sz="4" w:space="0" w:color="auto"/>
              <w:left w:val="single" w:sz="4" w:space="0" w:color="auto"/>
              <w:bottom w:val="single" w:sz="4" w:space="0" w:color="auto"/>
              <w:right w:val="single" w:sz="4" w:space="0" w:color="auto"/>
            </w:tcBorders>
            <w:hideMark/>
          </w:tcPr>
          <w:p w:rsidR="00697ED3" w:rsidRPr="00697ED3" w:rsidRDefault="00994F44">
            <w:pPr>
              <w:jc w:val="center"/>
              <w:rPr>
                <w:rFonts w:ascii="Tahoma" w:hAnsi="Tahoma" w:cs="Tahoma"/>
                <w:sz w:val="24"/>
                <w:szCs w:val="24"/>
              </w:rPr>
            </w:pPr>
            <m:oMath>
              <m:f>
                <m:fPr>
                  <m:ctrlPr>
                    <w:rPr>
                      <w:rFonts w:ascii="Cambria Math" w:hAnsi="Cambria Math" w:cs="Tahoma"/>
                      <w:sz w:val="24"/>
                      <w:szCs w:val="24"/>
                      <w:lang w:eastAsia="en-US"/>
                    </w:rPr>
                  </m:ctrlPr>
                </m:fPr>
                <m:num>
                  <m:r>
                    <m:rPr>
                      <m:sty m:val="b"/>
                    </m:rPr>
                    <w:rPr>
                      <w:rFonts w:ascii="Cambria Math" w:hAnsi="Cambria Math" w:cs="Tahoma"/>
                      <w:sz w:val="24"/>
                      <w:szCs w:val="24"/>
                    </w:rPr>
                    <m:t>15</m:t>
                  </m:r>
                </m:num>
                <m:den>
                  <m:rad>
                    <m:radPr>
                      <m:degHide m:val="1"/>
                      <m:ctrlPr>
                        <w:rPr>
                          <w:rFonts w:ascii="Cambria Math" w:hAnsi="Cambria Math" w:cs="Tahoma"/>
                          <w:sz w:val="24"/>
                          <w:szCs w:val="24"/>
                          <w:lang w:eastAsia="en-US"/>
                        </w:rPr>
                      </m:ctrlPr>
                    </m:radPr>
                    <m:deg/>
                    <m:e>
                      <m:r>
                        <m:rPr>
                          <m:sty m:val="p"/>
                        </m:rPr>
                        <w:rPr>
                          <w:rFonts w:ascii="Cambria Math" w:hAnsi="Cambria Math" w:cs="Tahoma"/>
                          <w:sz w:val="24"/>
                          <w:szCs w:val="24"/>
                        </w:rPr>
                        <m:t>3</m:t>
                      </m:r>
                    </m:e>
                  </m:rad>
                </m:den>
              </m:f>
            </m:oMath>
            <w:r w:rsidR="00697ED3" w:rsidRPr="00697ED3">
              <w:rPr>
                <w:rFonts w:ascii="Tahoma" w:hAnsi="Tahoma" w:cs="Tahoma"/>
                <w:b/>
                <w:sz w:val="24"/>
                <w:szCs w:val="24"/>
              </w:rPr>
              <w:t>/</w:t>
            </w:r>
            <m:oMath>
              <m:f>
                <m:fPr>
                  <m:ctrlPr>
                    <w:rPr>
                      <w:rFonts w:ascii="Cambria Math" w:hAnsi="Cambria Math" w:cs="Tahoma"/>
                      <w:sz w:val="24"/>
                      <w:szCs w:val="24"/>
                      <w:lang w:eastAsia="en-US"/>
                    </w:rPr>
                  </m:ctrlPr>
                </m:fPr>
                <m:num>
                  <m:r>
                    <m:rPr>
                      <m:sty m:val="b"/>
                    </m:rPr>
                    <w:rPr>
                      <w:rFonts w:ascii="Cambria Math" w:hAnsi="Cambria Math" w:cs="Tahoma"/>
                      <w:sz w:val="24"/>
                      <w:szCs w:val="24"/>
                    </w:rPr>
                    <m:t>0,1</m:t>
                  </m:r>
                </m:num>
                <m:den>
                  <m:rad>
                    <m:radPr>
                      <m:degHide m:val="1"/>
                      <m:ctrlPr>
                        <w:rPr>
                          <w:rFonts w:ascii="Cambria Math" w:hAnsi="Cambria Math" w:cs="Tahoma"/>
                          <w:sz w:val="24"/>
                          <w:szCs w:val="24"/>
                          <w:lang w:eastAsia="en-US"/>
                        </w:rPr>
                      </m:ctrlPr>
                    </m:radPr>
                    <m:deg/>
                    <m:e>
                      <m:r>
                        <m:rPr>
                          <m:sty m:val="p"/>
                        </m:rPr>
                        <w:rPr>
                          <w:rFonts w:ascii="Cambria Math" w:hAnsi="Cambria Math" w:cs="Tahoma"/>
                          <w:sz w:val="24"/>
                          <w:szCs w:val="24"/>
                        </w:rPr>
                        <m:t>3</m:t>
                      </m:r>
                    </m:e>
                  </m:rad>
                </m:den>
              </m:f>
              <m:f>
                <m:fPr>
                  <m:type m:val="skw"/>
                  <m:ctrlPr>
                    <w:rPr>
                      <w:rFonts w:ascii="Cambria Math" w:eastAsia="Times New Roman" w:hAnsi="Cambria Math" w:cs="Tahoma"/>
                      <w:b/>
                      <w:sz w:val="24"/>
                      <w:szCs w:val="24"/>
                      <w:lang w:eastAsia="en-US"/>
                    </w:rPr>
                  </m:ctrlPr>
                </m:fPr>
                <m:num>
                  <m:r>
                    <m:rPr>
                      <m:sty m:val="b"/>
                    </m:rPr>
                    <w:rPr>
                      <w:rFonts w:ascii="Cambria Math" w:eastAsia="Times New Roman" w:hAnsi="Cambria Math" w:cs="Tahoma"/>
                      <w:sz w:val="24"/>
                      <w:szCs w:val="24"/>
                    </w:rPr>
                    <m:t>kV</m:t>
                  </m:r>
                </m:num>
                <m:den>
                  <m:r>
                    <m:rPr>
                      <m:sty m:val="b"/>
                    </m:rPr>
                    <w:rPr>
                      <w:rFonts w:ascii="Cambria Math" w:eastAsia="Times New Roman" w:hAnsi="Cambria Math" w:cs="Tahoma"/>
                      <w:sz w:val="24"/>
                      <w:szCs w:val="24"/>
                    </w:rPr>
                    <m:t>kV</m:t>
                  </m:r>
                </m:den>
              </m:f>
            </m:oMath>
          </w:p>
        </w:tc>
        <w:tc>
          <w:tcPr>
            <w:tcW w:w="697"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826"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Szafka pomiarowa</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OSD</w:t>
            </w:r>
          </w:p>
        </w:tc>
      </w:tr>
      <w:tr w:rsidR="00697ED3" w:rsidRPr="00697ED3" w:rsidTr="009D316B">
        <w:tc>
          <w:tcPr>
            <w:tcW w:w="8112" w:type="dxa"/>
            <w:gridSpan w:val="10"/>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b/>
                <w:sz w:val="24"/>
                <w:szCs w:val="24"/>
              </w:rPr>
              <w:t>Mnożna układu pomiarowego</w:t>
            </w:r>
            <w:r w:rsidRPr="00697ED3">
              <w:rPr>
                <w:rFonts w:ascii="Tahoma" w:hAnsi="Tahoma" w:cs="Tahoma"/>
                <w:sz w:val="24"/>
                <w:szCs w:val="24"/>
              </w:rPr>
              <w:t xml:space="preserve"> = iloczynowi przekładni prądowej i napięciowej zainstalowanych przekładników</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b/>
                <w:sz w:val="24"/>
                <w:szCs w:val="24"/>
              </w:rPr>
            </w:pPr>
            <w:r w:rsidRPr="00697ED3">
              <w:rPr>
                <w:rFonts w:ascii="Tahoma" w:hAnsi="Tahoma" w:cs="Tahoma"/>
                <w:b/>
                <w:sz w:val="24"/>
                <w:szCs w:val="24"/>
              </w:rPr>
              <w:t>X 30</w:t>
            </w:r>
          </w:p>
        </w:tc>
      </w:tr>
      <w:tr w:rsidR="00697ED3" w:rsidRPr="00697ED3" w:rsidTr="009D316B">
        <w:tc>
          <w:tcPr>
            <w:tcW w:w="1417" w:type="dxa"/>
            <w:vMerge w:val="restart"/>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typ</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Ilość</w:t>
            </w: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Rok leg.</w:t>
            </w: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Miejsce zainstalowania</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własność</w:t>
            </w:r>
          </w:p>
        </w:tc>
      </w:tr>
      <w:tr w:rsidR="00697ED3" w:rsidRPr="00697ED3" w:rsidTr="009D316B">
        <w:tc>
          <w:tcPr>
            <w:tcW w:w="1417" w:type="dxa"/>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 xml:space="preserve">Licznik </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Szafka pomiarowa</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OSD</w:t>
            </w:r>
          </w:p>
        </w:tc>
      </w:tr>
      <w:tr w:rsidR="00697ED3" w:rsidRPr="00697ED3" w:rsidTr="009D316B">
        <w:tc>
          <w:tcPr>
            <w:tcW w:w="1417" w:type="dxa"/>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modem</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97ED3" w:rsidRPr="00697ED3" w:rsidRDefault="00697ED3">
            <w:pPr>
              <w:jc w:val="center"/>
              <w:rPr>
                <w:rFonts w:ascii="Tahoma" w:hAnsi="Tahoma" w:cs="Tahoma"/>
                <w:sz w:val="24"/>
                <w:szCs w:val="24"/>
              </w:rPr>
            </w:pP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Szafka pomiarowa</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OSD</w:t>
            </w:r>
          </w:p>
        </w:tc>
      </w:tr>
      <w:tr w:rsidR="00697ED3" w:rsidRPr="00697ED3" w:rsidTr="009D316B">
        <w:tc>
          <w:tcPr>
            <w:tcW w:w="1417" w:type="dxa"/>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r w:rsidR="00697ED3" w:rsidRPr="00697ED3" w:rsidTr="009D316B">
        <w:tc>
          <w:tcPr>
            <w:tcW w:w="1417" w:type="dxa"/>
            <w:vMerge/>
            <w:tcBorders>
              <w:top w:val="single" w:sz="4" w:space="0" w:color="auto"/>
              <w:left w:val="single" w:sz="4" w:space="0" w:color="auto"/>
              <w:bottom w:val="single" w:sz="4" w:space="0" w:color="auto"/>
              <w:right w:val="single" w:sz="4" w:space="0" w:color="auto"/>
            </w:tcBorders>
            <w:vAlign w:val="center"/>
            <w:hideMark/>
          </w:tcPr>
          <w:p w:rsidR="00697ED3" w:rsidRPr="00697ED3" w:rsidRDefault="00697ED3">
            <w:pPr>
              <w:rPr>
                <w:rFonts w:ascii="Tahoma" w:hAnsi="Tahoma" w:cs="Tahoma"/>
                <w:sz w:val="24"/>
                <w:szCs w:val="24"/>
                <w:lang w:eastAsia="en-US"/>
              </w:rPr>
            </w:pP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r w:rsidR="00697ED3" w:rsidRPr="00697ED3" w:rsidTr="009D316B">
        <w:tc>
          <w:tcPr>
            <w:tcW w:w="1417" w:type="dxa"/>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Inne elementy</w:t>
            </w:r>
          </w:p>
        </w:tc>
        <w:tc>
          <w:tcPr>
            <w:tcW w:w="3281" w:type="dxa"/>
            <w:gridSpan w:val="5"/>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Listwa kontrolno-pomiarowa</w:t>
            </w:r>
          </w:p>
        </w:tc>
        <w:tc>
          <w:tcPr>
            <w:tcW w:w="82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880" w:type="dxa"/>
            <w:gridSpan w:val="2"/>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w:t>
            </w:r>
          </w:p>
        </w:tc>
      </w:tr>
    </w:tbl>
    <w:p w:rsidR="00697ED3" w:rsidRDefault="00697ED3" w:rsidP="006B0189">
      <w:pPr>
        <w:rPr>
          <w:rFonts w:ascii="Tahoma" w:hAnsi="Tahoma" w:cs="Tahoma"/>
          <w:sz w:val="24"/>
          <w:szCs w:val="24"/>
          <w:lang w:eastAsia="en-US"/>
        </w:rPr>
      </w:pPr>
    </w:p>
    <w:p w:rsidR="006B0189" w:rsidRPr="00697ED3" w:rsidRDefault="006B0189" w:rsidP="006B0189">
      <w:pPr>
        <w:rPr>
          <w:rFonts w:ascii="Tahoma" w:eastAsiaTheme="minorHAnsi" w:hAnsi="Tahoma" w:cs="Tahoma"/>
          <w:b/>
          <w:sz w:val="24"/>
          <w:szCs w:val="24"/>
        </w:rPr>
      </w:pPr>
    </w:p>
    <w:p w:rsidR="00697ED3" w:rsidRPr="00697ED3" w:rsidRDefault="00697ED3" w:rsidP="00697ED3">
      <w:pPr>
        <w:jc w:val="center"/>
        <w:rPr>
          <w:rFonts w:ascii="Tahoma" w:hAnsi="Tahoma" w:cs="Tahoma"/>
          <w:b/>
          <w:sz w:val="24"/>
          <w:szCs w:val="24"/>
        </w:rPr>
      </w:pPr>
      <w:r w:rsidRPr="00697ED3">
        <w:rPr>
          <w:rFonts w:ascii="Tahoma" w:hAnsi="Tahoma" w:cs="Tahoma"/>
          <w:b/>
          <w:sz w:val="24"/>
          <w:szCs w:val="24"/>
        </w:rPr>
        <w:t>CHARAKTERYSTYKA POBORU MOCY</w:t>
      </w:r>
    </w:p>
    <w:p w:rsidR="00697ED3" w:rsidRPr="00697ED3" w:rsidRDefault="00697ED3" w:rsidP="00697ED3">
      <w:pPr>
        <w:numPr>
          <w:ilvl w:val="0"/>
          <w:numId w:val="25"/>
        </w:numPr>
        <w:contextualSpacing/>
        <w:rPr>
          <w:rFonts w:ascii="Tahoma" w:hAnsi="Tahoma" w:cs="Tahoma"/>
          <w:b/>
          <w:sz w:val="24"/>
          <w:szCs w:val="24"/>
        </w:rPr>
      </w:pPr>
      <w:r w:rsidRPr="00697ED3">
        <w:rPr>
          <w:rFonts w:ascii="Tahoma" w:hAnsi="Tahoma" w:cs="Tahoma"/>
          <w:b/>
          <w:sz w:val="24"/>
          <w:szCs w:val="24"/>
        </w:rPr>
        <w:t>Przyłącza</w:t>
      </w:r>
    </w:p>
    <w:p w:rsidR="00697ED3" w:rsidRPr="00697ED3" w:rsidRDefault="00697ED3" w:rsidP="00697ED3">
      <w:pPr>
        <w:ind w:left="360"/>
        <w:contextualSpacing/>
        <w:rPr>
          <w:rFonts w:ascii="Tahoma" w:hAnsi="Tahoma" w:cs="Tahoma"/>
          <w:b/>
          <w:sz w:val="24"/>
          <w:szCs w:val="24"/>
        </w:rPr>
      </w:pPr>
    </w:p>
    <w:p w:rsidR="00697ED3" w:rsidRPr="00697ED3" w:rsidRDefault="00697ED3" w:rsidP="00697ED3">
      <w:pPr>
        <w:numPr>
          <w:ilvl w:val="1"/>
          <w:numId w:val="25"/>
        </w:numPr>
        <w:contextualSpacing/>
        <w:rPr>
          <w:rFonts w:ascii="Tahoma" w:hAnsi="Tahoma" w:cs="Tahoma"/>
          <w:b/>
          <w:sz w:val="24"/>
          <w:szCs w:val="24"/>
        </w:rPr>
      </w:pPr>
      <w:r w:rsidRPr="00697ED3">
        <w:rPr>
          <w:rFonts w:ascii="Tahoma" w:hAnsi="Tahoma" w:cs="Tahoma"/>
          <w:b/>
          <w:sz w:val="24"/>
          <w:szCs w:val="24"/>
        </w:rPr>
        <w:t>Przyłącze I</w:t>
      </w:r>
    </w:p>
    <w:p w:rsidR="00697ED3" w:rsidRPr="00697ED3" w:rsidRDefault="00697ED3" w:rsidP="00697ED3">
      <w:pPr>
        <w:ind w:left="720"/>
        <w:contextualSpacing/>
        <w:rPr>
          <w:rFonts w:ascii="Tahoma" w:hAnsi="Tahoma" w:cs="Tahom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697ED3" w:rsidRPr="00697ED3" w:rsidTr="006B0189">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Moc umowna</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w:t>
            </w:r>
            <w:r w:rsidRPr="00697ED3">
              <w:rPr>
                <w:rFonts w:ascii="Tahoma" w:hAnsi="Tahoma" w:cs="Tahoma"/>
                <w:sz w:val="24"/>
                <w:szCs w:val="24"/>
              </w:rPr>
              <w:t xml:space="preserve"> = 300kW</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Grupa taryfowa</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B 21</w:t>
            </w:r>
          </w:p>
        </w:tc>
      </w:tr>
    </w:tbl>
    <w:p w:rsidR="00697ED3" w:rsidRPr="00697ED3" w:rsidRDefault="00697ED3" w:rsidP="00697ED3">
      <w:pPr>
        <w:rPr>
          <w:rFonts w:ascii="Tahoma" w:hAnsi="Tahoma" w:cs="Tahoma"/>
          <w:b/>
          <w:sz w:val="24"/>
          <w:szCs w:val="24"/>
          <w:lang w:eastAsia="en-US"/>
        </w:rPr>
      </w:pPr>
    </w:p>
    <w:p w:rsidR="00697ED3" w:rsidRPr="00697ED3" w:rsidRDefault="00697ED3" w:rsidP="00697ED3">
      <w:pPr>
        <w:numPr>
          <w:ilvl w:val="1"/>
          <w:numId w:val="25"/>
        </w:numPr>
        <w:contextualSpacing/>
        <w:rPr>
          <w:rFonts w:ascii="Tahoma" w:hAnsi="Tahoma" w:cs="Tahoma"/>
          <w:b/>
          <w:sz w:val="24"/>
          <w:szCs w:val="24"/>
        </w:rPr>
      </w:pPr>
      <w:r w:rsidRPr="00697ED3">
        <w:rPr>
          <w:rFonts w:ascii="Tahoma" w:hAnsi="Tahoma" w:cs="Tahoma"/>
          <w:b/>
          <w:sz w:val="24"/>
          <w:szCs w:val="24"/>
        </w:rPr>
        <w:t>Przyłącze II</w:t>
      </w:r>
    </w:p>
    <w:p w:rsidR="00697ED3" w:rsidRPr="00697ED3" w:rsidRDefault="00697ED3" w:rsidP="00697ED3">
      <w:pPr>
        <w:ind w:left="720"/>
        <w:contextualSpacing/>
        <w:rPr>
          <w:rFonts w:ascii="Tahoma" w:hAnsi="Tahoma" w:cs="Tahoma"/>
          <w:b/>
          <w:sz w:val="24"/>
          <w:szCs w:val="24"/>
        </w:rPr>
      </w:pPr>
    </w:p>
    <w:tbl>
      <w:tblPr>
        <w:tblpPr w:leftFromText="141" w:rightFromText="141" w:bottomFromText="20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697ED3" w:rsidRPr="00697ED3" w:rsidTr="006B0189">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Moc umowna</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P</w:t>
            </w:r>
            <w:r w:rsidRPr="00697ED3">
              <w:rPr>
                <w:rFonts w:ascii="Tahoma" w:hAnsi="Tahoma" w:cs="Tahoma"/>
                <w:sz w:val="24"/>
                <w:szCs w:val="24"/>
                <w:vertAlign w:val="subscript"/>
              </w:rPr>
              <w:t>u</w:t>
            </w:r>
            <w:r w:rsidRPr="00697ED3">
              <w:rPr>
                <w:rFonts w:ascii="Tahoma" w:hAnsi="Tahoma" w:cs="Tahoma"/>
                <w:sz w:val="24"/>
                <w:szCs w:val="24"/>
              </w:rPr>
              <w:t xml:space="preserve"> = 110 kW</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rPr>
                <w:rFonts w:ascii="Tahoma" w:hAnsi="Tahoma" w:cs="Tahoma"/>
                <w:sz w:val="24"/>
                <w:szCs w:val="24"/>
              </w:rPr>
            </w:pPr>
            <w:r w:rsidRPr="00697ED3">
              <w:rPr>
                <w:rFonts w:ascii="Tahoma" w:hAnsi="Tahoma" w:cs="Tahoma"/>
                <w:sz w:val="24"/>
                <w:szCs w:val="24"/>
              </w:rPr>
              <w:t>Grupa taryfowa</w:t>
            </w:r>
          </w:p>
        </w:tc>
        <w:tc>
          <w:tcPr>
            <w:tcW w:w="1250" w:type="pct"/>
            <w:tcBorders>
              <w:top w:val="single" w:sz="4" w:space="0" w:color="auto"/>
              <w:left w:val="single" w:sz="4" w:space="0" w:color="auto"/>
              <w:bottom w:val="single" w:sz="4" w:space="0" w:color="auto"/>
              <w:right w:val="single" w:sz="4" w:space="0" w:color="auto"/>
            </w:tcBorders>
            <w:hideMark/>
          </w:tcPr>
          <w:p w:rsidR="00697ED3" w:rsidRPr="00697ED3" w:rsidRDefault="00697ED3">
            <w:pPr>
              <w:jc w:val="center"/>
              <w:rPr>
                <w:rFonts w:ascii="Tahoma" w:hAnsi="Tahoma" w:cs="Tahoma"/>
                <w:sz w:val="24"/>
                <w:szCs w:val="24"/>
              </w:rPr>
            </w:pPr>
            <w:r w:rsidRPr="00697ED3">
              <w:rPr>
                <w:rFonts w:ascii="Tahoma" w:hAnsi="Tahoma" w:cs="Tahoma"/>
                <w:sz w:val="24"/>
                <w:szCs w:val="24"/>
              </w:rPr>
              <w:t>C 21</w:t>
            </w:r>
          </w:p>
        </w:tc>
      </w:tr>
    </w:tbl>
    <w:p w:rsidR="00C2501A" w:rsidRDefault="00C57A69" w:rsidP="00116A11">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Pr>
          <w:rFonts w:ascii="Tahoma" w:hAnsi="Tahoma" w:cs="Tahoma"/>
        </w:rPr>
        <w:t>W</w:t>
      </w:r>
      <w:r w:rsidR="00C2501A">
        <w:rPr>
          <w:rFonts w:ascii="Tahoma" w:hAnsi="Tahoma" w:cs="Tahoma"/>
        </w:rPr>
        <w:t>ykonawca realizujący zamówienie będzie zobowiązany do posiadania:</w:t>
      </w:r>
    </w:p>
    <w:p w:rsidR="00116A11" w:rsidRPr="00EE6545" w:rsidRDefault="00C2501A" w:rsidP="00116A11">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Pr>
          <w:rFonts w:ascii="Tahoma" w:hAnsi="Tahoma" w:cs="Tahoma"/>
        </w:rPr>
        <w:t xml:space="preserve">- </w:t>
      </w:r>
      <w:r w:rsidR="00116A11" w:rsidRPr="00EE6545">
        <w:rPr>
          <w:rFonts w:ascii="Tahoma" w:hAnsi="Tahoma" w:cs="Tahoma"/>
        </w:rPr>
        <w:t>aktualn</w:t>
      </w:r>
      <w:r>
        <w:rPr>
          <w:rFonts w:ascii="Tahoma" w:hAnsi="Tahoma" w:cs="Tahoma"/>
        </w:rPr>
        <w:t xml:space="preserve">ej </w:t>
      </w:r>
      <w:r w:rsidR="00116A11" w:rsidRPr="00EE6545">
        <w:rPr>
          <w:rFonts w:ascii="Tahoma" w:hAnsi="Tahoma" w:cs="Tahoma"/>
        </w:rPr>
        <w:t>koncesj</w:t>
      </w:r>
      <w:r>
        <w:rPr>
          <w:rFonts w:ascii="Tahoma" w:hAnsi="Tahoma" w:cs="Tahoma"/>
        </w:rPr>
        <w:t>i</w:t>
      </w:r>
      <w:r w:rsidR="00116A11" w:rsidRPr="00EE6545">
        <w:rPr>
          <w:rFonts w:ascii="Tahoma" w:hAnsi="Tahoma" w:cs="Tahoma"/>
        </w:rPr>
        <w:t xml:space="preserve"> na prowadzenie działalności gospodarczej w zakresie obrotu energią elektryczną wydaną przez Prezesa Urzędu Regulacji Energetyki,</w:t>
      </w:r>
    </w:p>
    <w:p w:rsidR="00116A11" w:rsidRDefault="00D55595" w:rsidP="00116A11">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Pr>
          <w:rFonts w:ascii="Tahoma" w:hAnsi="Tahoma" w:cs="Tahoma"/>
        </w:rPr>
        <w:t xml:space="preserve">- </w:t>
      </w:r>
      <w:r w:rsidRPr="00EE6545">
        <w:rPr>
          <w:rFonts w:ascii="Tahoma" w:hAnsi="Tahoma" w:cs="Tahoma"/>
        </w:rPr>
        <w:t>aktualn</w:t>
      </w:r>
      <w:r>
        <w:rPr>
          <w:rFonts w:ascii="Tahoma" w:hAnsi="Tahoma" w:cs="Tahoma"/>
        </w:rPr>
        <w:t xml:space="preserve">ej </w:t>
      </w:r>
      <w:r w:rsidR="00116A11" w:rsidRPr="005529B2">
        <w:rPr>
          <w:rFonts w:ascii="Tahoma" w:hAnsi="Tahoma" w:cs="Tahoma"/>
        </w:rPr>
        <w:t>koncesj</w:t>
      </w:r>
      <w:r>
        <w:rPr>
          <w:rFonts w:ascii="Tahoma" w:hAnsi="Tahoma" w:cs="Tahoma"/>
        </w:rPr>
        <w:t>i</w:t>
      </w:r>
      <w:r w:rsidR="00116A11" w:rsidRPr="005529B2">
        <w:rPr>
          <w:rFonts w:ascii="Tahoma" w:hAnsi="Tahoma" w:cs="Tahoma"/>
        </w:rPr>
        <w:t xml:space="preserve"> na prowadzenie działalności gospodarczej w zakresie dystrybucji energii elektrycznej wydanej przez Prezesa Urzędu Regulacji Energetyki (w przypadku Wykonawców będących właścicielem sieci dystrybucyjnej) lub  podpisaną umowę z Operatorem Systemu Dystrybucyjnego („OSD”) na świadczenie usług dystrybucji energii elektrycznej (w przypadku Wykonawców nie będących właścicielami sieci dystrybucyjnej).</w:t>
      </w:r>
    </w:p>
    <w:p w:rsidR="006D53ED" w:rsidRPr="00EE6545" w:rsidRDefault="006D53ED" w:rsidP="00116A11">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p>
    <w:p w:rsidR="00FB3D86" w:rsidRPr="00A43FA3" w:rsidRDefault="009C38B4" w:rsidP="00CA7A2D">
      <w:pPr>
        <w:jc w:val="both"/>
        <w:rPr>
          <w:rStyle w:val="Brak"/>
          <w:rFonts w:ascii="Tahoma" w:hAnsi="Tahoma" w:cs="Tahoma"/>
          <w:bCs/>
          <w:sz w:val="24"/>
          <w:szCs w:val="24"/>
          <w:u w:val="single"/>
        </w:rPr>
      </w:pPr>
      <w:r w:rsidRPr="00A43FA3">
        <w:rPr>
          <w:rStyle w:val="Brak"/>
          <w:rFonts w:ascii="Tahoma" w:hAnsi="Tahoma" w:cs="Tahoma"/>
          <w:bCs/>
          <w:sz w:val="24"/>
          <w:szCs w:val="24"/>
          <w:u w:val="single"/>
        </w:rPr>
        <w:t>Wykonawca, przed podpisaniem umowy, będzie zobowiązany do złożenia Zamawiającemu ww. koncesji.</w:t>
      </w:r>
    </w:p>
    <w:p w:rsidR="00116A11" w:rsidRDefault="00116A11" w:rsidP="00CA7A2D">
      <w:pPr>
        <w:jc w:val="both"/>
        <w:rPr>
          <w:rStyle w:val="Brak"/>
          <w:rFonts w:ascii="Tahoma" w:hAnsi="Tahoma" w:cs="Tahoma"/>
          <w:b/>
          <w:bCs/>
          <w:sz w:val="24"/>
          <w:szCs w:val="24"/>
          <w:u w:val="single"/>
        </w:rPr>
      </w:pPr>
    </w:p>
    <w:p w:rsidR="00116A11" w:rsidRPr="00C97B01" w:rsidRDefault="00116A11" w:rsidP="00CA7A2D">
      <w:pPr>
        <w:jc w:val="both"/>
        <w:rPr>
          <w:rStyle w:val="Brak"/>
          <w:rFonts w:ascii="Tahoma" w:hAnsi="Tahoma" w:cs="Tahoma"/>
          <w:b/>
          <w:bCs/>
          <w:sz w:val="24"/>
          <w:szCs w:val="24"/>
          <w:u w:val="single"/>
        </w:rPr>
      </w:pPr>
    </w:p>
    <w:p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rsidR="003574B4" w:rsidRPr="00C97B01" w:rsidRDefault="003574B4" w:rsidP="003574B4">
      <w:pPr>
        <w:jc w:val="both"/>
        <w:rPr>
          <w:rStyle w:val="Brak"/>
          <w:rFonts w:ascii="Tahoma" w:hAnsi="Tahoma" w:cs="Tahoma"/>
          <w:bCs/>
          <w:sz w:val="24"/>
          <w:szCs w:val="24"/>
        </w:rPr>
      </w:pPr>
    </w:p>
    <w:p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w:t>
      </w:r>
      <w:r w:rsidRPr="00094098">
        <w:rPr>
          <w:rStyle w:val="Brak"/>
          <w:rFonts w:ascii="Tahoma" w:hAnsi="Tahoma" w:cs="Tahoma"/>
          <w:bCs/>
          <w:sz w:val="24"/>
          <w:szCs w:val="24"/>
        </w:rPr>
        <w:t xml:space="preserve">terminie </w:t>
      </w:r>
      <w:r w:rsidR="00B27D1D">
        <w:rPr>
          <w:rStyle w:val="Brak"/>
          <w:rFonts w:ascii="Tahoma" w:hAnsi="Tahoma" w:cs="Tahoma"/>
          <w:bCs/>
          <w:sz w:val="24"/>
          <w:szCs w:val="24"/>
        </w:rPr>
        <w:t>o</w:t>
      </w:r>
      <w:r w:rsidR="00E42638">
        <w:rPr>
          <w:rStyle w:val="Brak"/>
          <w:rFonts w:ascii="Tahoma" w:hAnsi="Tahoma" w:cs="Tahoma"/>
          <w:bCs/>
          <w:sz w:val="24"/>
          <w:szCs w:val="24"/>
        </w:rPr>
        <w:t>d</w:t>
      </w:r>
      <w:r w:rsidR="00B27D1D">
        <w:rPr>
          <w:rStyle w:val="Brak"/>
          <w:rFonts w:ascii="Tahoma" w:hAnsi="Tahoma" w:cs="Tahoma"/>
          <w:bCs/>
          <w:sz w:val="24"/>
          <w:szCs w:val="24"/>
        </w:rPr>
        <w:t xml:space="preserve"> dnia </w:t>
      </w:r>
      <w:r w:rsidR="00B27D1D" w:rsidRPr="00B27D1D">
        <w:rPr>
          <w:rStyle w:val="Brak"/>
          <w:rFonts w:ascii="Tahoma" w:hAnsi="Tahoma" w:cs="Tahoma"/>
          <w:bCs/>
          <w:sz w:val="24"/>
          <w:szCs w:val="24"/>
        </w:rPr>
        <w:t>01.01.2023 r. do 31.12.2023 r. (12 miesięcy)</w:t>
      </w:r>
      <w:r w:rsidR="00377CA0">
        <w:rPr>
          <w:rStyle w:val="Brak"/>
          <w:rFonts w:ascii="Tahoma" w:hAnsi="Tahoma" w:cs="Tahoma"/>
          <w:bCs/>
          <w:sz w:val="24"/>
          <w:szCs w:val="24"/>
        </w:rPr>
        <w:t>.</w:t>
      </w:r>
    </w:p>
    <w:p w:rsidR="006E5ED8" w:rsidRPr="00C97B01" w:rsidRDefault="006E5ED8" w:rsidP="003574B4">
      <w:pPr>
        <w:jc w:val="both"/>
        <w:rPr>
          <w:rStyle w:val="Brak"/>
          <w:rFonts w:ascii="Tahoma" w:hAnsi="Tahoma" w:cs="Tahoma"/>
          <w:bCs/>
          <w:sz w:val="24"/>
          <w:szCs w:val="24"/>
        </w:rPr>
      </w:pPr>
    </w:p>
    <w:p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rsidR="007A32C6" w:rsidRPr="00C97B01" w:rsidRDefault="007A32C6" w:rsidP="007A32C6">
      <w:pPr>
        <w:jc w:val="both"/>
        <w:rPr>
          <w:rStyle w:val="Brak"/>
          <w:rFonts w:ascii="Tahoma" w:hAnsi="Tahoma" w:cs="Tahoma"/>
          <w:bCs/>
          <w:sz w:val="24"/>
          <w:szCs w:val="24"/>
        </w:rPr>
      </w:pPr>
    </w:p>
    <w:p w:rsidR="002610DF" w:rsidRDefault="007A32C6" w:rsidP="007A32C6">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rsidR="00377CA0" w:rsidRPr="00C97B01" w:rsidRDefault="00377CA0" w:rsidP="007A32C6">
      <w:pPr>
        <w:jc w:val="both"/>
        <w:rPr>
          <w:rStyle w:val="Brak"/>
          <w:rFonts w:ascii="Tahoma" w:hAnsi="Tahoma" w:cs="Tahoma"/>
          <w:bCs/>
          <w:sz w:val="24"/>
          <w:szCs w:val="24"/>
        </w:rPr>
      </w:pPr>
      <w:r>
        <w:rPr>
          <w:rStyle w:val="Brak"/>
          <w:rFonts w:ascii="Tahoma" w:hAnsi="Tahoma" w:cs="Tahoma"/>
          <w:bCs/>
          <w:sz w:val="24"/>
          <w:szCs w:val="24"/>
        </w:rPr>
        <w:t xml:space="preserve">Zamawiający zamieszcza istotne postanowienia umowne, które będą stanowić podstawę do umowy </w:t>
      </w:r>
      <w:proofErr w:type="spellStart"/>
      <w:r>
        <w:rPr>
          <w:rStyle w:val="Brak"/>
          <w:rFonts w:ascii="Tahoma" w:hAnsi="Tahoma" w:cs="Tahoma"/>
          <w:bCs/>
          <w:sz w:val="24"/>
          <w:szCs w:val="24"/>
        </w:rPr>
        <w:t>ws</w:t>
      </w:r>
      <w:proofErr w:type="spellEnd"/>
      <w:r>
        <w:rPr>
          <w:rStyle w:val="Brak"/>
          <w:rFonts w:ascii="Tahoma" w:hAnsi="Tahoma" w:cs="Tahoma"/>
          <w:bCs/>
          <w:sz w:val="24"/>
          <w:szCs w:val="24"/>
        </w:rPr>
        <w:t>. zamówienia publicznego.</w:t>
      </w:r>
    </w:p>
    <w:p w:rsidR="007A32C6" w:rsidRPr="00C97B01" w:rsidRDefault="007A32C6" w:rsidP="007A32C6">
      <w:pPr>
        <w:jc w:val="both"/>
        <w:rPr>
          <w:rStyle w:val="Brak"/>
          <w:rFonts w:ascii="Tahoma" w:hAnsi="Tahoma" w:cs="Tahoma"/>
          <w:bCs/>
          <w:sz w:val="24"/>
          <w:szCs w:val="24"/>
        </w:rPr>
      </w:pPr>
    </w:p>
    <w:p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E42638">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E42638">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E42638">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rsidR="00D72EC1" w:rsidRPr="00C97B01" w:rsidRDefault="00D72EC1" w:rsidP="00D72EC1">
      <w:pPr>
        <w:jc w:val="both"/>
        <w:rPr>
          <w:rStyle w:val="Brak"/>
          <w:rFonts w:ascii="Tahoma" w:hAnsi="Tahoma" w:cs="Tahoma"/>
          <w:b/>
          <w:bCs/>
          <w:sz w:val="24"/>
          <w:szCs w:val="24"/>
        </w:rPr>
      </w:pPr>
    </w:p>
    <w:p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https://miniportal.uzp.gov.pl/, ePUAPu</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rsidR="006E5ED8" w:rsidRPr="00C97B01" w:rsidRDefault="006E5ED8" w:rsidP="006E5ED8">
      <w:pPr>
        <w:jc w:val="both"/>
        <w:rPr>
          <w:rStyle w:val="Brak"/>
          <w:rFonts w:ascii="Tahoma" w:hAnsi="Tahoma" w:cs="Tahoma"/>
          <w:bCs/>
          <w:sz w:val="24"/>
          <w:szCs w:val="24"/>
        </w:rPr>
      </w:pPr>
    </w:p>
    <w:p w:rsidR="004F7B11" w:rsidRPr="000759B7" w:rsidRDefault="004F7B11" w:rsidP="004F7B11">
      <w:pPr>
        <w:shd w:val="clear" w:color="auto" w:fill="FFFFFF"/>
        <w:rPr>
          <w:rFonts w:ascii="Tahoma" w:hAnsi="Tahoma" w:cs="Tahoma"/>
          <w:bCs/>
          <w:sz w:val="24"/>
          <w:szCs w:val="24"/>
        </w:rPr>
      </w:pPr>
      <w:r w:rsidRPr="000759B7">
        <w:rPr>
          <w:rStyle w:val="Brak"/>
          <w:rFonts w:ascii="Tahoma" w:hAnsi="Tahoma" w:cs="Tahoma"/>
          <w:bCs/>
          <w:sz w:val="24"/>
          <w:szCs w:val="24"/>
        </w:rPr>
        <w:t>8. Skrzynka Teatru (</w:t>
      </w:r>
      <w:hyperlink r:id="rId16" w:history="1">
        <w:r w:rsidRPr="000759B7">
          <w:rPr>
            <w:rStyle w:val="Hipercze"/>
            <w:rFonts w:ascii="Tahoma" w:hAnsi="Tahoma" w:cs="Tahoma"/>
            <w:bCs/>
            <w:sz w:val="24"/>
            <w:szCs w:val="24"/>
          </w:rPr>
          <w:t>przetargi@teatrroma.pl</w:t>
        </w:r>
      </w:hyperlink>
      <w:r w:rsidRPr="000759B7">
        <w:rPr>
          <w:rStyle w:val="Hipercze"/>
          <w:rFonts w:ascii="Tahoma" w:hAnsi="Tahoma" w:cs="Tahoma"/>
          <w:bCs/>
          <w:sz w:val="24"/>
          <w:szCs w:val="24"/>
        </w:rPr>
        <w:t>)</w:t>
      </w:r>
      <w:r w:rsidRPr="000759B7">
        <w:rPr>
          <w:rStyle w:val="Brak"/>
          <w:rFonts w:ascii="Tahoma" w:hAnsi="Tahoma" w:cs="Tahoma"/>
          <w:bCs/>
          <w:sz w:val="24"/>
          <w:szCs w:val="24"/>
        </w:rPr>
        <w:t xml:space="preserve">. </w:t>
      </w:r>
      <w:r w:rsidRPr="000759B7">
        <w:rPr>
          <w:rFonts w:ascii="Verdana" w:eastAsia="Times New Roman" w:hAnsi="Verdana"/>
          <w:color w:val="222222"/>
          <w:sz w:val="24"/>
          <w:szCs w:val="24"/>
        </w:rPr>
        <w:t xml:space="preserve">Usługa Google </w:t>
      </w:r>
      <w:proofErr w:type="spellStart"/>
      <w:r w:rsidRPr="000759B7">
        <w:rPr>
          <w:rFonts w:ascii="Verdana" w:eastAsia="Times New Roman" w:hAnsi="Verdana"/>
          <w:color w:val="222222"/>
          <w:sz w:val="24"/>
          <w:szCs w:val="24"/>
        </w:rPr>
        <w:t>Workspace</w:t>
      </w:r>
      <w:proofErr w:type="spellEnd"/>
      <w:r>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1</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dane użytkownika 2TB mail / pozostałe usługi,</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2</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progresywne filtry antyspamowe Google,</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3</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dostęp do usług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4</w:t>
      </w:r>
      <w:r w:rsidR="005E6B1E">
        <w:rPr>
          <w:rFonts w:ascii="Verdana" w:eastAsia="Times New Roman" w:hAnsi="Verdana"/>
          <w:color w:val="222222"/>
          <w:sz w:val="24"/>
          <w:szCs w:val="24"/>
        </w:rPr>
        <w:t>)</w:t>
      </w:r>
      <w:proofErr w:type="spellStart"/>
      <w:r w:rsidRPr="000759B7">
        <w:rPr>
          <w:rFonts w:ascii="Verdana" w:eastAsia="Times New Roman" w:hAnsi="Verdana"/>
          <w:color w:val="222222"/>
          <w:sz w:val="24"/>
          <w:szCs w:val="24"/>
        </w:rPr>
        <w:t>imap</w:t>
      </w:r>
      <w:proofErr w:type="spellEnd"/>
      <w:r w:rsidRPr="000759B7">
        <w:rPr>
          <w:rFonts w:ascii="Verdana" w:eastAsia="Times New Roman" w:hAnsi="Verdana"/>
          <w:color w:val="222222"/>
          <w:sz w:val="24"/>
          <w:szCs w:val="24"/>
        </w:rPr>
        <w:t xml:space="preserve"> / </w:t>
      </w:r>
      <w:proofErr w:type="spellStart"/>
      <w:r w:rsidRPr="000759B7">
        <w:rPr>
          <w:rFonts w:ascii="Verdana" w:eastAsia="Times New Roman" w:hAnsi="Verdana"/>
          <w:color w:val="222222"/>
          <w:sz w:val="24"/>
          <w:szCs w:val="24"/>
        </w:rPr>
        <w:t>smtpssl</w:t>
      </w:r>
      <w:proofErr w:type="spellEnd"/>
      <w:r w:rsidRPr="000759B7">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5</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załączniki do 20MB</w:t>
      </w:r>
      <w:r>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 xml:space="preserve">Łącze symetryczne 300/300 </w:t>
      </w:r>
      <w:proofErr w:type="spellStart"/>
      <w:r w:rsidRPr="000759B7">
        <w:rPr>
          <w:rFonts w:ascii="Verdana" w:eastAsia="Times New Roman" w:hAnsi="Verdana"/>
          <w:color w:val="222222"/>
          <w:sz w:val="24"/>
          <w:szCs w:val="24"/>
        </w:rPr>
        <w:t>Mb</w:t>
      </w:r>
      <w:proofErr w:type="spellEnd"/>
      <w:r w:rsidRPr="000759B7">
        <w:rPr>
          <w:rFonts w:ascii="Verdana" w:eastAsia="Times New Roman" w:hAnsi="Verdana"/>
          <w:color w:val="222222"/>
          <w:sz w:val="24"/>
          <w:szCs w:val="24"/>
        </w:rPr>
        <w:t>/s</w:t>
      </w:r>
      <w:r>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Utmfortigate</w:t>
      </w:r>
      <w:proofErr w:type="spellEnd"/>
      <w:r w:rsidRPr="000759B7">
        <w:rPr>
          <w:rFonts w:ascii="Verdana" w:eastAsia="Times New Roman" w:hAnsi="Verdana"/>
          <w:color w:val="222222"/>
          <w:sz w:val="24"/>
          <w:szCs w:val="24"/>
        </w:rPr>
        <w:t xml:space="preserve"> 40F</w:t>
      </w:r>
      <w:r>
        <w:rPr>
          <w:rFonts w:ascii="Verdana" w:eastAsia="Times New Roman" w:hAnsi="Verdana"/>
          <w:color w:val="222222"/>
          <w:sz w:val="24"/>
          <w:szCs w:val="24"/>
        </w:rPr>
        <w: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7"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komunikowania się z Wykonawcami w inny sposób niż przy użyciu środków komunikacji elektronicznej, wskazanych w SWZ.</w:t>
      </w:r>
    </w:p>
    <w:p w:rsidR="006E5ED8" w:rsidRDefault="006E5ED8" w:rsidP="00D72EC1">
      <w:pPr>
        <w:jc w:val="both"/>
        <w:rPr>
          <w:rStyle w:val="Brak"/>
          <w:rFonts w:ascii="Tahoma" w:hAnsi="Tahoma" w:cs="Tahoma"/>
          <w:b/>
          <w:bCs/>
          <w:sz w:val="24"/>
          <w:szCs w:val="24"/>
        </w:rPr>
      </w:pPr>
    </w:p>
    <w:p w:rsidR="003814C3" w:rsidRPr="006417BE" w:rsidRDefault="003814C3" w:rsidP="003814C3">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8" w:anchor="/document/18903829?unitId=art(125)ust(1)&amp;cm=DOCUMENT" w:history="1">
        <w:r w:rsidRPr="006417BE">
          <w:rPr>
            <w:rFonts w:ascii="Tahoma" w:hAnsi="Tahoma" w:cs="Tahoma"/>
            <w:iCs/>
            <w:sz w:val="24"/>
            <w:szCs w:val="24"/>
          </w:rPr>
          <w:t>art. 125 ust. 1</w:t>
        </w:r>
      </w:hyperlink>
      <w:r w:rsidRPr="006417BE">
        <w:rPr>
          <w:rFonts w:ascii="Tahoma" w:hAnsi="Tahoma" w:cs="Tahoma"/>
          <w:iCs/>
          <w:sz w:val="24"/>
          <w:szCs w:val="24"/>
        </w:rPr>
        <w:t xml:space="preserve">pzp, podmiotowe środki dowodowe, w tym oświadczenie, o którym mowa w </w:t>
      </w:r>
      <w:hyperlink r:id="rId19" w:anchor="/document/18903829?unitId=art(117)ust(4)&amp;cm=DOCUMENT" w:history="1">
        <w:r w:rsidRPr="006417BE">
          <w:rPr>
            <w:rFonts w:ascii="Tahoma" w:hAnsi="Tahoma" w:cs="Tahoma"/>
            <w:iCs/>
            <w:sz w:val="24"/>
            <w:szCs w:val="24"/>
          </w:rPr>
          <w:t>art. 117 ust. 4</w:t>
        </w:r>
      </w:hyperlink>
      <w:r w:rsidRPr="006417BE">
        <w:rPr>
          <w:rFonts w:ascii="Tahoma" w:hAnsi="Tahoma" w:cs="Tahoma"/>
          <w:iCs/>
          <w:sz w:val="24"/>
          <w:szCs w:val="24"/>
        </w:rPr>
        <w:t xml:space="preserve">pzp oraz zobowiązanie podmiotu udostępniającego zasoby, o którym mowa w </w:t>
      </w:r>
      <w:hyperlink r:id="rId20" w:anchor="/document/18903829?unitId=art(118)ust(3)&amp;cm=DOCUMENT" w:history="1">
        <w:r w:rsidRPr="006417BE">
          <w:rPr>
            <w:rFonts w:ascii="Tahoma" w:hAnsi="Tahoma" w:cs="Tahoma"/>
            <w:iCs/>
            <w:sz w:val="24"/>
            <w:szCs w:val="24"/>
          </w:rPr>
          <w:t>art. 118 ust. 3</w:t>
        </w:r>
      </w:hyperlink>
      <w:r w:rsidRPr="006417BE">
        <w:rPr>
          <w:rFonts w:ascii="Tahoma" w:hAnsi="Tahoma" w:cs="Tahoma"/>
          <w:iCs/>
          <w:sz w:val="24"/>
          <w:szCs w:val="24"/>
        </w:rPr>
        <w:t xml:space="preserve">pzp, pełnomocnictwo, sporządza się w postaci elektronicznej, w formatach danych określonych w przepisach wydanych na podstawie </w:t>
      </w:r>
      <w:hyperlink r:id="rId21"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z 2020 r. poz. 346, 568, 695, 1517 i 2320), z uwzględnieniem rodzaju przekazywanych danych.</w:t>
      </w:r>
    </w:p>
    <w:p w:rsidR="003814C3" w:rsidRDefault="003814C3" w:rsidP="003814C3">
      <w:pPr>
        <w:jc w:val="both"/>
        <w:rPr>
          <w:rStyle w:val="Brak"/>
          <w:rFonts w:ascii="Tahoma" w:hAnsi="Tahoma" w:cs="Tahoma"/>
          <w:bCs/>
          <w:sz w:val="24"/>
          <w:szCs w:val="24"/>
        </w:rPr>
      </w:pPr>
    </w:p>
    <w:p w:rsidR="003814C3" w:rsidRPr="00DE2501" w:rsidRDefault="003814C3" w:rsidP="003814C3">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22"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rsidR="003814C3" w:rsidRDefault="003814C3" w:rsidP="003814C3">
      <w:pPr>
        <w:jc w:val="both"/>
        <w:rPr>
          <w:rStyle w:val="Brak"/>
          <w:rFonts w:ascii="Tahoma" w:hAnsi="Tahoma" w:cs="Tahoma"/>
          <w:bCs/>
          <w:sz w:val="24"/>
          <w:szCs w:val="24"/>
        </w:rPr>
      </w:pPr>
    </w:p>
    <w:p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przedsiębiorstwa w rozumieniu przepisów </w:t>
      </w:r>
      <w:hyperlink r:id="rId23"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nieuczciwej konkurencji (Dz. U. z 2020 r. poz. 1913), wykonawca, w celu utrzymania w poufności tych informacji, przekazuje je w wydzielonym i odpowiednio oznaczonym pliku.</w:t>
      </w:r>
    </w:p>
    <w:p w:rsidR="003814C3" w:rsidRDefault="003814C3" w:rsidP="003814C3">
      <w:pPr>
        <w:jc w:val="both"/>
        <w:rPr>
          <w:rStyle w:val="Brak"/>
          <w:rFonts w:ascii="Tahoma" w:hAnsi="Tahoma" w:cs="Tahoma"/>
          <w:bCs/>
          <w:sz w:val="24"/>
          <w:szCs w:val="24"/>
        </w:rPr>
      </w:pPr>
    </w:p>
    <w:p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rsidR="003814C3" w:rsidRDefault="003814C3" w:rsidP="003814C3">
      <w:pPr>
        <w:jc w:val="both"/>
        <w:rPr>
          <w:rStyle w:val="Brak"/>
          <w:rFonts w:ascii="Tahoma" w:hAnsi="Tahoma" w:cs="Tahoma"/>
          <w:bCs/>
          <w:sz w:val="24"/>
          <w:szCs w:val="24"/>
        </w:rPr>
      </w:pPr>
    </w:p>
    <w:p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15</w:t>
      </w:r>
      <w:r>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rsidR="003814C3" w:rsidRPr="009C7CDB" w:rsidRDefault="003814C3" w:rsidP="003814C3">
      <w:pPr>
        <w:jc w:val="both"/>
        <w:rPr>
          <w:rFonts w:ascii="Tahoma" w:hAnsi="Tahoma" w:cs="Tahoma"/>
          <w:iCs/>
          <w:sz w:val="24"/>
          <w:szCs w:val="24"/>
          <w:lang w:eastAsia="en-US"/>
        </w:rPr>
      </w:pPr>
    </w:p>
    <w:p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lastRenderedPageBreak/>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rsidR="00A06467" w:rsidRPr="00C97B01" w:rsidRDefault="00A06467" w:rsidP="00130822">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rsidR="00A06467" w:rsidRPr="00C97B01" w:rsidRDefault="00E037CE" w:rsidP="00A06467">
      <w:pPr>
        <w:jc w:val="both"/>
        <w:rPr>
          <w:rStyle w:val="Brak"/>
          <w:rFonts w:ascii="Tahoma" w:hAnsi="Tahoma" w:cs="Tahoma"/>
          <w:bCs/>
          <w:sz w:val="24"/>
          <w:szCs w:val="24"/>
        </w:rPr>
      </w:pPr>
      <w:r>
        <w:rPr>
          <w:rStyle w:val="Brak"/>
          <w:rFonts w:ascii="Tahoma" w:hAnsi="Tahoma" w:cs="Tahoma"/>
          <w:bCs/>
          <w:sz w:val="24"/>
          <w:szCs w:val="24"/>
        </w:rPr>
        <w:t>Elżbieta Szymoniak</w:t>
      </w:r>
      <w:r w:rsidR="00464A32" w:rsidRPr="00A06467">
        <w:rPr>
          <w:rStyle w:val="Brak"/>
          <w:rFonts w:ascii="Tahoma" w:hAnsi="Tahoma" w:cs="Tahoma"/>
          <w:bCs/>
          <w:sz w:val="24"/>
          <w:szCs w:val="24"/>
        </w:rPr>
        <w:t xml:space="preserve"> – sprawy merytoryczne tel. </w:t>
      </w:r>
      <w:r>
        <w:rPr>
          <w:rStyle w:val="Brak"/>
          <w:rFonts w:ascii="Tahoma" w:hAnsi="Tahoma" w:cs="Tahoma"/>
          <w:bCs/>
          <w:sz w:val="24"/>
          <w:szCs w:val="24"/>
        </w:rPr>
        <w:t>606</w:t>
      </w:r>
      <w:r w:rsidR="003206CC">
        <w:rPr>
          <w:rStyle w:val="Brak"/>
          <w:rFonts w:ascii="Tahoma" w:hAnsi="Tahoma" w:cs="Tahoma"/>
          <w:bCs/>
          <w:sz w:val="24"/>
          <w:szCs w:val="24"/>
        </w:rPr>
        <w:t> 425 000</w:t>
      </w:r>
      <w:r w:rsidR="00464A32" w:rsidRPr="00A06467">
        <w:rPr>
          <w:rStyle w:val="Brak"/>
          <w:rFonts w:ascii="Tahoma" w:hAnsi="Tahoma" w:cs="Tahoma"/>
          <w:bCs/>
          <w:sz w:val="24"/>
          <w:szCs w:val="24"/>
        </w:rPr>
        <w:t>,</w:t>
      </w: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D85EDE" w:rsidRPr="00C97B01" w:rsidRDefault="00D85EDE" w:rsidP="00A06467">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rsidR="00D717F2" w:rsidRPr="00C97B01" w:rsidRDefault="00D717F2" w:rsidP="00D717F2">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1. Wykonawca jest związany ofertą od dnia upływu terminu składania ofert do dnia </w:t>
      </w:r>
      <w:r w:rsidR="00F151DB">
        <w:rPr>
          <w:rStyle w:val="Brak"/>
          <w:rFonts w:ascii="Tahoma" w:hAnsi="Tahoma" w:cs="Tahoma"/>
          <w:bCs/>
          <w:sz w:val="24"/>
          <w:szCs w:val="24"/>
        </w:rPr>
        <w:t>12</w:t>
      </w:r>
      <w:r w:rsidR="00680E7A" w:rsidRPr="00C97B01">
        <w:rPr>
          <w:rStyle w:val="Brak"/>
          <w:rFonts w:ascii="Tahoma" w:hAnsi="Tahoma" w:cs="Tahoma"/>
          <w:bCs/>
          <w:sz w:val="24"/>
          <w:szCs w:val="24"/>
        </w:rPr>
        <w:t>.0</w:t>
      </w:r>
      <w:r w:rsidR="00F26C18">
        <w:rPr>
          <w:rStyle w:val="Brak"/>
          <w:rFonts w:ascii="Tahoma" w:hAnsi="Tahoma" w:cs="Tahoma"/>
          <w:bCs/>
          <w:sz w:val="24"/>
          <w:szCs w:val="24"/>
        </w:rPr>
        <w:t>7</w:t>
      </w:r>
      <w:r w:rsidR="00680E7A" w:rsidRPr="00C97B01">
        <w:rPr>
          <w:rStyle w:val="Brak"/>
          <w:rFonts w:ascii="Tahoma" w:hAnsi="Tahoma" w:cs="Tahoma"/>
          <w:bCs/>
          <w:sz w:val="24"/>
          <w:szCs w:val="24"/>
        </w:rPr>
        <w:t>.202</w:t>
      </w:r>
      <w:r w:rsidR="00395021" w:rsidRPr="00C97B01">
        <w:rPr>
          <w:rStyle w:val="Brak"/>
          <w:rFonts w:ascii="Tahoma" w:hAnsi="Tahoma" w:cs="Tahoma"/>
          <w:bCs/>
          <w:sz w:val="24"/>
          <w:szCs w:val="24"/>
        </w:rPr>
        <w:t>2</w:t>
      </w:r>
      <w:r w:rsidR="00680E7A" w:rsidRPr="00C97B01">
        <w:rPr>
          <w:rStyle w:val="Brak"/>
          <w:rFonts w:ascii="Tahoma" w:hAnsi="Tahoma" w:cs="Tahoma"/>
          <w:bCs/>
          <w:sz w:val="24"/>
          <w:szCs w:val="24"/>
        </w:rPr>
        <w:t xml:space="preserve"> r.</w:t>
      </w:r>
    </w:p>
    <w:p w:rsidR="00D717F2" w:rsidRPr="00C97B01" w:rsidRDefault="00D717F2" w:rsidP="00D717F2">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D717F2" w:rsidRPr="00C97B01" w:rsidRDefault="00D717F2" w:rsidP="00D717F2">
      <w:pPr>
        <w:jc w:val="both"/>
        <w:rPr>
          <w:rStyle w:val="Brak"/>
          <w:rFonts w:ascii="Tahoma" w:hAnsi="Tahoma" w:cs="Tahoma"/>
          <w:bCs/>
          <w:sz w:val="24"/>
          <w:szCs w:val="24"/>
        </w:rPr>
      </w:pPr>
    </w:p>
    <w:p w:rsidR="00D85EDE"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rsidR="00D717F2" w:rsidRPr="00C97B01" w:rsidRDefault="00D717F2" w:rsidP="00D717F2">
      <w:pPr>
        <w:jc w:val="both"/>
        <w:rPr>
          <w:rStyle w:val="Brak"/>
          <w:rFonts w:ascii="Tahoma" w:hAnsi="Tahoma" w:cs="Tahoma"/>
          <w:bCs/>
          <w:sz w:val="24"/>
          <w:szCs w:val="24"/>
        </w:rPr>
      </w:pPr>
    </w:p>
    <w:p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rsidR="00F9233E" w:rsidRPr="00C97B01" w:rsidRDefault="00F9233E" w:rsidP="00D717F2">
      <w:pPr>
        <w:jc w:val="both"/>
        <w:rPr>
          <w:rFonts w:ascii="Tahoma" w:hAnsi="Tahoma" w:cs="Tahoma"/>
          <w:b/>
          <w:sz w:val="24"/>
          <w:szCs w:val="24"/>
        </w:rPr>
      </w:pPr>
    </w:p>
    <w:p w:rsidR="00D717F2" w:rsidRPr="00C97B01" w:rsidRDefault="001B3B84" w:rsidP="00D717F2">
      <w:pPr>
        <w:jc w:val="both"/>
        <w:rPr>
          <w:rFonts w:ascii="Tahoma" w:hAnsi="Tahoma" w:cs="Tahoma"/>
          <w:sz w:val="24"/>
          <w:szCs w:val="24"/>
        </w:rPr>
      </w:pPr>
      <w:r w:rsidRPr="00C97B01">
        <w:rPr>
          <w:rFonts w:ascii="Tahoma" w:hAnsi="Tahoma" w:cs="Tahoma"/>
          <w:sz w:val="24"/>
          <w:szCs w:val="24"/>
        </w:rPr>
        <w:t xml:space="preserve">1. </w:t>
      </w:r>
      <w:r w:rsidR="00B71824" w:rsidRPr="00EE20F3">
        <w:rPr>
          <w:rFonts w:ascii="Tahoma" w:hAnsi="Tahoma" w:cs="Tahoma"/>
          <w:sz w:val="24"/>
          <w:szCs w:val="24"/>
        </w:rPr>
        <w:t>Oferta powinna zostać przygotowana zgodnie z wymogami zawartymi w niniejszej SWZ</w:t>
      </w:r>
      <w:r w:rsidR="00B71824">
        <w:rPr>
          <w:rFonts w:ascii="Tahoma" w:hAnsi="Tahoma" w:cs="Tahoma"/>
          <w:sz w:val="24"/>
          <w:szCs w:val="24"/>
        </w:rPr>
        <w:t xml:space="preserve">, </w:t>
      </w:r>
      <w:r w:rsidR="00B71824" w:rsidRPr="00C97B01">
        <w:rPr>
          <w:rFonts w:ascii="Tahoma" w:hAnsi="Tahoma" w:cs="Tahoma"/>
          <w:sz w:val="24"/>
          <w:szCs w:val="24"/>
        </w:rPr>
        <w:t>być sporządzona w języku polskim, w postaci elektronicznej w formacie danych</w:t>
      </w:r>
      <w:r w:rsidR="00B71824">
        <w:rPr>
          <w:rFonts w:ascii="Tahoma" w:hAnsi="Tahoma" w:cs="Tahoma"/>
          <w:sz w:val="24"/>
          <w:szCs w:val="24"/>
        </w:rPr>
        <w:t xml:space="preserve"> (zgodnie z </w:t>
      </w:r>
      <w:r w:rsidR="00A5589E">
        <w:rPr>
          <w:rFonts w:ascii="Tahoma" w:hAnsi="Tahoma" w:cs="Tahoma"/>
          <w:sz w:val="24"/>
          <w:szCs w:val="24"/>
        </w:rPr>
        <w:t xml:space="preserve">pkt. 8 </w:t>
      </w:r>
      <w:r w:rsidR="00B71824">
        <w:rPr>
          <w:rFonts w:ascii="Tahoma" w:hAnsi="Tahoma" w:cs="Tahoma"/>
          <w:sz w:val="24"/>
          <w:szCs w:val="24"/>
        </w:rPr>
        <w:t>SWZ)</w:t>
      </w:r>
      <w:r w:rsidR="00B71824" w:rsidRPr="00C97B01">
        <w:rPr>
          <w:rFonts w:ascii="Tahoma" w:hAnsi="Tahoma" w:cs="Tahoma"/>
          <w:sz w:val="24"/>
          <w:szCs w:val="24"/>
        </w:rPr>
        <w:t xml:space="preserve"> i opatrzona kwalifikowanym podpisem elektronicznym</w:t>
      </w:r>
      <w:r w:rsidRPr="00C97B01">
        <w:rPr>
          <w:rFonts w:ascii="Tahoma" w:hAnsi="Tahoma" w:cs="Tahoma"/>
          <w:sz w:val="24"/>
          <w:szCs w:val="24"/>
        </w:rPr>
        <w:t>, podpisem zaufanym lub podpisem osobistym.</w:t>
      </w:r>
    </w:p>
    <w:p w:rsidR="00BF477D" w:rsidRPr="00C97B01" w:rsidRDefault="00BF477D" w:rsidP="00D717F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zainstalowany na komputerze .NET Framework 4.5. Aplikacja działa na </w:t>
      </w:r>
      <w:proofErr w:type="spellStart"/>
      <w:r w:rsidRPr="00C97B01">
        <w:rPr>
          <w:rStyle w:val="Brak"/>
          <w:rFonts w:ascii="Tahoma" w:hAnsi="Tahoma" w:cs="Tahoma"/>
          <w:bCs/>
          <w:sz w:val="24"/>
          <w:szCs w:val="24"/>
        </w:rPr>
        <w:t>platformieWindows</w:t>
      </w:r>
      <w:proofErr w:type="spellEnd"/>
      <w:r w:rsidRPr="00C97B01">
        <w:rPr>
          <w:rStyle w:val="Brak"/>
          <w:rFonts w:ascii="Tahoma" w:hAnsi="Tahoma" w:cs="Tahoma"/>
          <w:bCs/>
          <w:sz w:val="24"/>
          <w:szCs w:val="24"/>
        </w:rPr>
        <w:t xml:space="preserve"> (Vista SP2, 7, 8, 10) Aplikacja nie jest dostępna dla systemu Linux i MACOS.</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BF49C3">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sidR="00BF49C3">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rsidR="00377960" w:rsidRPr="00C97B01" w:rsidRDefault="00377960" w:rsidP="004F5222">
      <w:pPr>
        <w:jc w:val="both"/>
        <w:rPr>
          <w:rStyle w:val="Brak"/>
          <w:rFonts w:ascii="Tahoma" w:hAnsi="Tahoma" w:cs="Tahoma"/>
          <w:bCs/>
          <w:sz w:val="24"/>
          <w:szCs w:val="24"/>
        </w:rPr>
      </w:pPr>
    </w:p>
    <w:p w:rsidR="00EB30F5"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lastRenderedPageBreak/>
        <w:t>5. Jeżeli na ofertę składa się kilka dokumentów</w:t>
      </w:r>
      <w:r>
        <w:rPr>
          <w:rStyle w:val="Brak"/>
          <w:rFonts w:ascii="Tahoma" w:hAnsi="Tahoma" w:cs="Tahoma"/>
          <w:bCs/>
          <w:sz w:val="24"/>
          <w:szCs w:val="24"/>
        </w:rPr>
        <w:t xml:space="preserve"> tego samego formatu pliku, zaleca się aby wykonawca scalił te dokumenty w jeden plik, a następnie </w:t>
      </w:r>
      <w:r w:rsidRPr="00C97B01">
        <w:rPr>
          <w:rStyle w:val="Brak"/>
          <w:rFonts w:ascii="Tahoma" w:hAnsi="Tahoma" w:cs="Tahoma"/>
          <w:bCs/>
          <w:sz w:val="24"/>
          <w:szCs w:val="24"/>
        </w:rPr>
        <w:t>podpis</w:t>
      </w:r>
      <w:r>
        <w:rPr>
          <w:rStyle w:val="Brak"/>
          <w:rFonts w:ascii="Tahoma" w:hAnsi="Tahoma" w:cs="Tahoma"/>
          <w:bCs/>
          <w:sz w:val="24"/>
          <w:szCs w:val="24"/>
        </w:rPr>
        <w:t>ał</w:t>
      </w:r>
      <w:r w:rsidRPr="00C97B01">
        <w:rPr>
          <w:rStyle w:val="Brak"/>
          <w:rFonts w:ascii="Tahoma" w:hAnsi="Tahoma" w:cs="Tahoma"/>
          <w:bCs/>
          <w:sz w:val="24"/>
          <w:szCs w:val="24"/>
        </w:rPr>
        <w:t xml:space="preserve"> kwalifikowanym podpisem elektroniczny</w:t>
      </w:r>
      <w:r>
        <w:rPr>
          <w:rStyle w:val="Brak"/>
          <w:rFonts w:ascii="Tahoma" w:hAnsi="Tahoma" w:cs="Tahoma"/>
          <w:bCs/>
          <w:sz w:val="24"/>
          <w:szCs w:val="24"/>
        </w:rPr>
        <w:t>m.</w:t>
      </w: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Pr>
          <w:rStyle w:val="Brak"/>
          <w:rFonts w:ascii="Tahoma" w:hAnsi="Tahoma" w:cs="Tahoma"/>
          <w:bCs/>
          <w:sz w:val="24"/>
          <w:szCs w:val="24"/>
        </w:rPr>
        <w:t xml:space="preserve">o różnych formatach plików </w:t>
      </w:r>
      <w:r w:rsidRPr="00C97B01">
        <w:rPr>
          <w:rStyle w:val="Brak"/>
          <w:rFonts w:ascii="Tahoma" w:hAnsi="Tahoma" w:cs="Tahoma"/>
          <w:bCs/>
          <w:sz w:val="24"/>
          <w:szCs w:val="24"/>
        </w:rPr>
        <w:t>zalecane jest, aby Wykonawca stworzył folder, do którego przeniesie wszystkie dokumenty oferty, podpisane kwalifikowanym podpisem elektroniczny</w:t>
      </w:r>
      <w:r>
        <w:rPr>
          <w:rStyle w:val="Brak"/>
          <w:rFonts w:ascii="Tahoma" w:hAnsi="Tahoma" w:cs="Tahoma"/>
          <w:bCs/>
          <w:sz w:val="24"/>
          <w:szCs w:val="24"/>
        </w:rPr>
        <w:t>m</w:t>
      </w:r>
      <w:r w:rsidRPr="00C97B01">
        <w:rPr>
          <w:rStyle w:val="Brak"/>
          <w:rFonts w:ascii="Tahoma" w:hAnsi="Tahoma" w:cs="Tahoma"/>
          <w:bCs/>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 </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Pr>
          <w:rStyle w:val="Brak"/>
          <w:rFonts w:ascii="Tahoma" w:hAnsi="Tahoma" w:cs="Tahoma"/>
          <w:bCs/>
          <w:sz w:val="24"/>
          <w:szCs w:val="24"/>
        </w:rPr>
        <w:t xml:space="preserve">, o którym mowa w art. 125 ust. 1 </w:t>
      </w:r>
      <w:r w:rsidRPr="00C97B01">
        <w:rPr>
          <w:rStyle w:val="Brak"/>
          <w:rFonts w:ascii="Tahoma" w:hAnsi="Tahoma" w:cs="Tahoma"/>
          <w:bCs/>
          <w:sz w:val="24"/>
          <w:szCs w:val="24"/>
        </w:rPr>
        <w:t>w postaci elektronicznej opatrzone kwalifikowanym podpisem elektronicznym, podpis</w:t>
      </w:r>
      <w:r>
        <w:rPr>
          <w:rStyle w:val="Brak"/>
          <w:rFonts w:ascii="Tahoma" w:hAnsi="Tahoma" w:cs="Tahoma"/>
          <w:bCs/>
          <w:sz w:val="24"/>
          <w:szCs w:val="24"/>
        </w:rPr>
        <w:t>em</w:t>
      </w:r>
      <w:r w:rsidRPr="00C97B01">
        <w:rPr>
          <w:rStyle w:val="Brak"/>
          <w:rFonts w:ascii="Tahoma" w:hAnsi="Tahoma" w:cs="Tahoma"/>
          <w:bCs/>
          <w:sz w:val="24"/>
          <w:szCs w:val="24"/>
        </w:rPr>
        <w:t xml:space="preserve"> osobist</w:t>
      </w:r>
      <w:r>
        <w:rPr>
          <w:rStyle w:val="Brak"/>
          <w:rFonts w:ascii="Tahoma" w:hAnsi="Tahoma" w:cs="Tahoma"/>
          <w:bCs/>
          <w:sz w:val="24"/>
          <w:szCs w:val="24"/>
        </w:rPr>
        <w:t>ym</w:t>
      </w:r>
      <w:r w:rsidRPr="00C97B01">
        <w:rPr>
          <w:rStyle w:val="Brak"/>
          <w:rFonts w:ascii="Tahoma" w:hAnsi="Tahoma" w:cs="Tahoma"/>
          <w:bCs/>
          <w:sz w:val="24"/>
          <w:szCs w:val="24"/>
        </w:rPr>
        <w:t xml:space="preserve"> lub podpis</w:t>
      </w:r>
      <w:r>
        <w:rPr>
          <w:rStyle w:val="Brak"/>
          <w:rFonts w:ascii="Tahoma" w:hAnsi="Tahoma" w:cs="Tahoma"/>
          <w:bCs/>
          <w:sz w:val="24"/>
          <w:szCs w:val="24"/>
        </w:rPr>
        <w:t>em</w:t>
      </w:r>
      <w:r w:rsidRPr="00C97B01">
        <w:rPr>
          <w:rStyle w:val="Brak"/>
          <w:rFonts w:ascii="Tahoma" w:hAnsi="Tahoma" w:cs="Tahoma"/>
          <w:bCs/>
          <w:sz w:val="24"/>
          <w:szCs w:val="24"/>
        </w:rPr>
        <w:t xml:space="preserve"> zaufan</w:t>
      </w:r>
      <w:r>
        <w:rPr>
          <w:rStyle w:val="Brak"/>
          <w:rFonts w:ascii="Tahoma" w:hAnsi="Tahoma" w:cs="Tahoma"/>
          <w:bCs/>
          <w:sz w:val="24"/>
          <w:szCs w:val="24"/>
        </w:rPr>
        <w:t xml:space="preserve">ym, </w:t>
      </w:r>
      <w:r w:rsidRPr="00C97B01">
        <w:rPr>
          <w:rStyle w:val="Brak"/>
          <w:rFonts w:ascii="Tahoma" w:hAnsi="Tahoma" w:cs="Tahoma"/>
          <w:bCs/>
          <w:sz w:val="24"/>
          <w:szCs w:val="24"/>
        </w:rPr>
        <w:t>a następnie wraz z plikami stanowiącymi ofertę skompresować do jednego pliku archiwum (ZIP).</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8. 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rsidR="00377960" w:rsidRPr="00C97B01" w:rsidRDefault="00377960" w:rsidP="004F5222">
      <w:pPr>
        <w:jc w:val="both"/>
        <w:rPr>
          <w:rStyle w:val="Brak"/>
          <w:rFonts w:ascii="Tahoma" w:hAnsi="Tahoma" w:cs="Tahoma"/>
          <w:bCs/>
          <w:sz w:val="24"/>
          <w:szCs w:val="24"/>
        </w:rPr>
      </w:pPr>
    </w:p>
    <w:p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9.1. Pełnomocnictwo upoważniające do złożenia oferty, o ile ofertę składa pełnomocnik;</w:t>
      </w:r>
    </w:p>
    <w:p w:rsidR="00AE06DA" w:rsidRPr="00C97B01" w:rsidRDefault="00AE06DA" w:rsidP="00AE06DA">
      <w:pPr>
        <w:jc w:val="both"/>
        <w:rPr>
          <w:rStyle w:val="Brak"/>
          <w:rFonts w:ascii="Tahoma" w:hAnsi="Tahoma" w:cs="Tahoma"/>
          <w:bCs/>
          <w:sz w:val="24"/>
          <w:szCs w:val="24"/>
        </w:rPr>
      </w:pPr>
    </w:p>
    <w:p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9.2. Pełnomocnictwo dla pełnomocnika do reprezentowania w postępowaniu Wykonawców wspólnie ubiegających się o udzielenie zamówienia - dotyczy ofert składanych przez Wykonawców wspólnie ubiegających się o udzielenie zamówienia;</w:t>
      </w:r>
    </w:p>
    <w:p w:rsidR="00AE06DA" w:rsidRPr="00C97B01" w:rsidRDefault="00AE06DA" w:rsidP="00AE06DA">
      <w:pPr>
        <w:jc w:val="both"/>
        <w:rPr>
          <w:rStyle w:val="Brak"/>
          <w:rFonts w:ascii="Tahoma" w:hAnsi="Tahoma" w:cs="Tahoma"/>
          <w:bCs/>
          <w:sz w:val="24"/>
          <w:szCs w:val="24"/>
        </w:rPr>
      </w:pPr>
    </w:p>
    <w:p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 xml:space="preserve">9.3. Oświadczenie Wykonawcy o niepodleganiu wykluczeniu z postępowania </w:t>
      </w:r>
      <w:r w:rsidRPr="002D7455">
        <w:rPr>
          <w:rStyle w:val="Brak"/>
          <w:rFonts w:ascii="Tahoma" w:hAnsi="Tahoma" w:cs="Tahoma"/>
          <w:bCs/>
          <w:sz w:val="24"/>
          <w:szCs w:val="24"/>
        </w:rPr>
        <w:t>– wzór stanowi Załącznik nr 3 do SWZ. W przypadku wspólnego ubiegania się o zamówienie przez Wykonawców, oświadczenie o niepo</w:t>
      </w:r>
      <w:r w:rsidR="00C92809" w:rsidRPr="002D7455">
        <w:rPr>
          <w:rStyle w:val="Brak"/>
          <w:rFonts w:ascii="Tahoma" w:hAnsi="Tahoma" w:cs="Tahoma"/>
          <w:bCs/>
          <w:sz w:val="24"/>
          <w:szCs w:val="24"/>
        </w:rPr>
        <w:t>d</w:t>
      </w:r>
      <w:r w:rsidRPr="002D7455">
        <w:rPr>
          <w:rStyle w:val="Brak"/>
          <w:rFonts w:ascii="Tahoma" w:hAnsi="Tahoma" w:cs="Tahoma"/>
          <w:bCs/>
          <w:sz w:val="24"/>
          <w:szCs w:val="24"/>
        </w:rPr>
        <w:t xml:space="preserve">leganiu wykluczeniu składa </w:t>
      </w:r>
      <w:r w:rsidRPr="00C97B01">
        <w:rPr>
          <w:rStyle w:val="Brak"/>
          <w:rFonts w:ascii="Tahoma" w:hAnsi="Tahoma" w:cs="Tahoma"/>
          <w:bCs/>
          <w:sz w:val="24"/>
          <w:szCs w:val="24"/>
        </w:rPr>
        <w:t>każdy z Wykonawców.</w:t>
      </w:r>
    </w:p>
    <w:p w:rsidR="00AE06DA" w:rsidRPr="00C97B01" w:rsidRDefault="00AE06DA" w:rsidP="00AE06DA">
      <w:pPr>
        <w:jc w:val="both"/>
        <w:rPr>
          <w:rStyle w:val="Brak"/>
          <w:rFonts w:ascii="Tahoma" w:hAnsi="Tahoma" w:cs="Tahoma"/>
          <w:bCs/>
          <w:sz w:val="24"/>
          <w:szCs w:val="24"/>
        </w:rPr>
      </w:pPr>
    </w:p>
    <w:p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lastRenderedPageBreak/>
        <w:t>9.4. Oświadczenie zgodne z art. 117 ust. 4 PZP (dla wykonawców wspólnie ubiegających się o udzielenie zamówienia). Z oświadczenia powinno wynikać, który wykonawca będzie realizował konkretny zakres prac (wzór oświadczenia w załączniku nr 5 do SWZ).</w:t>
      </w:r>
    </w:p>
    <w:p w:rsidR="005125F4" w:rsidRPr="00C97B01" w:rsidRDefault="005125F4" w:rsidP="005125F4">
      <w:pPr>
        <w:jc w:val="both"/>
        <w:rPr>
          <w:rStyle w:val="Brak"/>
          <w:rFonts w:ascii="Tahoma" w:hAnsi="Tahoma" w:cs="Tahoma"/>
          <w:bCs/>
          <w:sz w:val="24"/>
          <w:szCs w:val="24"/>
        </w:rPr>
      </w:pPr>
    </w:p>
    <w:p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 xml:space="preserve">10. Oferta oraz oświadczenie o niepodleganiu wykluczeniu muszą być </w:t>
      </w:r>
      <w:proofErr w:type="spellStart"/>
      <w:r w:rsidRPr="00C97B01">
        <w:rPr>
          <w:rStyle w:val="Brak"/>
          <w:rFonts w:ascii="Tahoma" w:hAnsi="Tahoma" w:cs="Tahoma"/>
          <w:bCs/>
          <w:sz w:val="24"/>
          <w:szCs w:val="24"/>
        </w:rPr>
        <w:t>złożonew</w:t>
      </w:r>
      <w:proofErr w:type="spellEnd"/>
      <w:r w:rsidRPr="00C97B01">
        <w:rPr>
          <w:rStyle w:val="Brak"/>
          <w:rFonts w:ascii="Tahoma" w:hAnsi="Tahoma" w:cs="Tahoma"/>
          <w:bCs/>
          <w:sz w:val="24"/>
          <w:szCs w:val="24"/>
        </w:rPr>
        <w:t xml:space="preserve"> oryginale.</w:t>
      </w:r>
    </w:p>
    <w:p w:rsidR="005125F4" w:rsidRPr="00C97B01" w:rsidRDefault="005125F4" w:rsidP="005125F4">
      <w:pPr>
        <w:jc w:val="both"/>
        <w:rPr>
          <w:rStyle w:val="Brak"/>
          <w:rFonts w:ascii="Tahoma" w:hAnsi="Tahoma" w:cs="Tahoma"/>
          <w:bCs/>
          <w:sz w:val="24"/>
          <w:szCs w:val="24"/>
        </w:rPr>
      </w:pPr>
    </w:p>
    <w:p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11. Zamawiający zaleca ponumerowanie stron oferty.</w:t>
      </w:r>
    </w:p>
    <w:p w:rsidR="005125F4" w:rsidRPr="00C97B01" w:rsidRDefault="005125F4" w:rsidP="005125F4">
      <w:pPr>
        <w:jc w:val="both"/>
        <w:rPr>
          <w:rStyle w:val="Brak"/>
          <w:rFonts w:ascii="Tahoma" w:hAnsi="Tahoma" w:cs="Tahoma"/>
          <w:bCs/>
          <w:sz w:val="24"/>
          <w:szCs w:val="24"/>
        </w:rPr>
      </w:pPr>
    </w:p>
    <w:p w:rsidR="00AE06DA" w:rsidRPr="00C97B01" w:rsidRDefault="005125F4" w:rsidP="00AE06DA">
      <w:pPr>
        <w:jc w:val="both"/>
        <w:rPr>
          <w:rStyle w:val="Brak"/>
          <w:rFonts w:ascii="Tahoma" w:hAnsi="Tahoma" w:cs="Tahoma"/>
          <w:bCs/>
          <w:sz w:val="24"/>
          <w:szCs w:val="24"/>
        </w:rPr>
      </w:pPr>
      <w:r w:rsidRPr="00C97B01">
        <w:rPr>
          <w:rStyle w:val="Brak"/>
          <w:rFonts w:ascii="Tahoma" w:hAnsi="Tahoma" w:cs="Tahoma"/>
          <w:bCs/>
          <w:sz w:val="24"/>
          <w:szCs w:val="24"/>
        </w:rPr>
        <w:t xml:space="preserve">12.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125F4" w:rsidRPr="00C97B01" w:rsidRDefault="005125F4" w:rsidP="005125F4">
      <w:pPr>
        <w:jc w:val="both"/>
        <w:rPr>
          <w:rStyle w:val="Brak"/>
          <w:rFonts w:ascii="Tahoma" w:hAnsi="Tahoma" w:cs="Tahoma"/>
          <w:bCs/>
          <w:sz w:val="24"/>
          <w:szCs w:val="24"/>
        </w:rPr>
      </w:pPr>
    </w:p>
    <w:p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rsidR="00A95C15" w:rsidRPr="00C97B01" w:rsidRDefault="00A95C15" w:rsidP="00A95C15">
      <w:pPr>
        <w:jc w:val="both"/>
        <w:rPr>
          <w:rStyle w:val="Brak"/>
          <w:rFonts w:ascii="Tahoma" w:hAnsi="Tahoma" w:cs="Tahoma"/>
          <w:b/>
          <w:bCs/>
          <w:sz w:val="24"/>
          <w:szCs w:val="24"/>
        </w:rPr>
      </w:pPr>
    </w:p>
    <w:p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F49C3">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A95C15" w:rsidRPr="00C97B01" w:rsidRDefault="00A95C15" w:rsidP="00A95C15">
      <w:pPr>
        <w:jc w:val="both"/>
        <w:rPr>
          <w:rStyle w:val="Brak"/>
          <w:rFonts w:ascii="Tahoma" w:hAnsi="Tahoma" w:cs="Tahoma"/>
          <w:bCs/>
          <w:sz w:val="24"/>
          <w:szCs w:val="24"/>
        </w:rPr>
      </w:pPr>
    </w:p>
    <w:p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2. Ofertę wraz z wymaganymi załącznikami należy złożyć w terminie do dnia</w:t>
      </w:r>
      <w:r w:rsidR="00634EB8">
        <w:rPr>
          <w:rStyle w:val="Brak"/>
          <w:rFonts w:ascii="Tahoma" w:hAnsi="Tahoma" w:cs="Tahoma"/>
          <w:bCs/>
          <w:sz w:val="24"/>
          <w:szCs w:val="24"/>
        </w:rPr>
        <w:t xml:space="preserve"> </w:t>
      </w:r>
      <w:r w:rsidR="00634EB8">
        <w:rPr>
          <w:rStyle w:val="Brak"/>
          <w:rFonts w:ascii="Tahoma" w:hAnsi="Tahoma" w:cs="Tahoma"/>
          <w:b/>
          <w:sz w:val="24"/>
          <w:szCs w:val="24"/>
        </w:rPr>
        <w:t>15</w:t>
      </w:r>
      <w:r w:rsidR="001A2CD1" w:rsidRPr="00C97B01">
        <w:rPr>
          <w:rStyle w:val="Brak"/>
          <w:rFonts w:ascii="Tahoma" w:hAnsi="Tahoma" w:cs="Tahoma"/>
          <w:b/>
          <w:sz w:val="24"/>
          <w:szCs w:val="24"/>
        </w:rPr>
        <w:t>.</w:t>
      </w:r>
      <w:r w:rsidR="00946D5B">
        <w:rPr>
          <w:rStyle w:val="Brak"/>
          <w:rFonts w:ascii="Tahoma" w:hAnsi="Tahoma" w:cs="Tahoma"/>
          <w:b/>
          <w:sz w:val="24"/>
          <w:szCs w:val="24"/>
        </w:rPr>
        <w:t>0</w:t>
      </w:r>
      <w:r w:rsidR="0022380C">
        <w:rPr>
          <w:rStyle w:val="Brak"/>
          <w:rFonts w:ascii="Tahoma" w:hAnsi="Tahoma" w:cs="Tahoma"/>
          <w:b/>
          <w:sz w:val="24"/>
          <w:szCs w:val="24"/>
        </w:rPr>
        <w:t>6</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do godz. </w:t>
      </w:r>
      <w:r w:rsidR="00454915" w:rsidRPr="00C97B01">
        <w:rPr>
          <w:rStyle w:val="Brak"/>
          <w:rFonts w:ascii="Tahoma" w:hAnsi="Tahoma" w:cs="Tahoma"/>
          <w:b/>
          <w:sz w:val="24"/>
          <w:szCs w:val="24"/>
        </w:rPr>
        <w:t>11</w:t>
      </w:r>
      <w:r w:rsidR="001A2CD1" w:rsidRPr="00C97B01">
        <w:rPr>
          <w:rStyle w:val="Brak"/>
          <w:rFonts w:ascii="Tahoma" w:hAnsi="Tahoma" w:cs="Tahoma"/>
          <w:b/>
          <w:sz w:val="24"/>
          <w:szCs w:val="24"/>
        </w:rPr>
        <w:t>:00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rsidR="00A95C15" w:rsidRPr="00C97B01" w:rsidRDefault="00A95C15" w:rsidP="00A95C15">
      <w:pPr>
        <w:jc w:val="both"/>
        <w:rPr>
          <w:rStyle w:val="Brak"/>
          <w:rFonts w:ascii="Tahoma" w:hAnsi="Tahoma" w:cs="Tahoma"/>
          <w:bCs/>
          <w:sz w:val="24"/>
          <w:szCs w:val="24"/>
        </w:rPr>
      </w:pPr>
    </w:p>
    <w:p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p>
    <w:p w:rsidR="00A95C15" w:rsidRPr="00C97B01" w:rsidRDefault="00A95C15" w:rsidP="00A95C15">
      <w:pPr>
        <w:jc w:val="both"/>
        <w:rPr>
          <w:rStyle w:val="Brak"/>
          <w:rFonts w:ascii="Tahoma" w:hAnsi="Tahoma" w:cs="Tahoma"/>
          <w:bCs/>
          <w:sz w:val="24"/>
          <w:szCs w:val="24"/>
        </w:rPr>
      </w:pPr>
    </w:p>
    <w:p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rsidR="00B11479" w:rsidRPr="00C97B01" w:rsidRDefault="00B11479" w:rsidP="00B11479">
      <w:pPr>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5. Wykonawca po przesłaniu oferty za pomocą Formularza do złożenia lub wycofania</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proofErr w:type="spellStart"/>
      <w:r w:rsidRPr="00C97B01">
        <w:rPr>
          <w:rStyle w:val="Brak"/>
          <w:rFonts w:ascii="Tahoma" w:hAnsi="Tahoma" w:cs="Tahoma"/>
          <w:bCs/>
          <w:sz w:val="24"/>
          <w:szCs w:val="24"/>
        </w:rPr>
        <w:t>Tennumer</w:t>
      </w:r>
      <w:proofErr w:type="spellEnd"/>
      <w:r w:rsidRPr="00C97B01">
        <w:rPr>
          <w:rStyle w:val="Brak"/>
          <w:rFonts w:ascii="Tahoma" w:hAnsi="Tahoma" w:cs="Tahoma"/>
          <w:bCs/>
          <w:sz w:val="24"/>
          <w:szCs w:val="24"/>
        </w:rPr>
        <w:t xml:space="preserve"> należy zapisać i zachować. Będzie on potrzebny w razie ewentualnego</w:t>
      </w:r>
      <w:r w:rsidR="00DC76AA">
        <w:rPr>
          <w:rStyle w:val="Brak"/>
          <w:rFonts w:ascii="Tahoma" w:hAnsi="Tahoma" w:cs="Tahoma"/>
          <w:bCs/>
          <w:sz w:val="24"/>
          <w:szCs w:val="24"/>
        </w:rPr>
        <w:t xml:space="preserve"> </w:t>
      </w:r>
      <w:r w:rsidRPr="00C97B01">
        <w:rPr>
          <w:rStyle w:val="Brak"/>
          <w:rFonts w:ascii="Tahoma" w:hAnsi="Tahoma" w:cs="Tahoma"/>
          <w:bCs/>
          <w:sz w:val="24"/>
          <w:szCs w:val="24"/>
        </w:rPr>
        <w:t>wycofania oferty.</w:t>
      </w:r>
    </w:p>
    <w:p w:rsidR="007000DA" w:rsidRPr="00C97B01" w:rsidRDefault="007000DA"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ePUAPi</w:t>
      </w:r>
      <w:proofErr w:type="spellEnd"/>
      <w:r w:rsidRPr="00C97B01">
        <w:rPr>
          <w:rStyle w:val="Brak"/>
          <w:rFonts w:ascii="Tahoma" w:hAnsi="Tahoma" w:cs="Tahoma"/>
          <w:bCs/>
          <w:sz w:val="24"/>
          <w:szCs w:val="24"/>
        </w:rPr>
        <w:t xml:space="preserve">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Sposób wycofania oferty został </w:t>
      </w:r>
      <w:proofErr w:type="spellStart"/>
      <w:r w:rsidRPr="00C97B01">
        <w:rPr>
          <w:rStyle w:val="Brak"/>
          <w:rFonts w:ascii="Tahoma" w:hAnsi="Tahoma" w:cs="Tahoma"/>
          <w:bCs/>
          <w:sz w:val="24"/>
          <w:szCs w:val="24"/>
        </w:rPr>
        <w:t>opisanyw</w:t>
      </w:r>
      <w:proofErr w:type="spellEnd"/>
      <w:r w:rsidRPr="00C97B01">
        <w:rPr>
          <w:rStyle w:val="Brak"/>
          <w:rFonts w:ascii="Tahoma" w:hAnsi="Tahoma" w:cs="Tahoma"/>
          <w:bCs/>
          <w:sz w:val="24"/>
          <w:szCs w:val="24"/>
        </w:rPr>
        <w:t xml:space="preserve">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7000DA" w:rsidRPr="00C97B01" w:rsidRDefault="007000DA" w:rsidP="007000DA">
      <w:pPr>
        <w:jc w:val="both"/>
        <w:rPr>
          <w:rStyle w:val="Brak"/>
          <w:rFonts w:ascii="Tahoma" w:hAnsi="Tahoma" w:cs="Tahoma"/>
          <w:bCs/>
          <w:sz w:val="24"/>
          <w:szCs w:val="24"/>
        </w:rPr>
      </w:pPr>
    </w:p>
    <w:p w:rsidR="00B11479"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BF49C3">
        <w:rPr>
          <w:rStyle w:val="Brak"/>
          <w:rFonts w:ascii="Tahoma" w:hAnsi="Tahoma" w:cs="Tahoma"/>
          <w:bCs/>
          <w:sz w:val="24"/>
          <w:szCs w:val="24"/>
        </w:rPr>
        <w:t xml:space="preserve"> </w:t>
      </w:r>
      <w:r w:rsidRPr="00C97B01">
        <w:rPr>
          <w:rStyle w:val="Brak"/>
          <w:rFonts w:ascii="Tahoma" w:hAnsi="Tahoma" w:cs="Tahoma"/>
          <w:bCs/>
          <w:sz w:val="24"/>
          <w:szCs w:val="24"/>
        </w:rPr>
        <w:t>oferty.</w:t>
      </w:r>
    </w:p>
    <w:p w:rsidR="00946D5B" w:rsidRDefault="00946D5B" w:rsidP="007000DA">
      <w:pPr>
        <w:jc w:val="both"/>
        <w:rPr>
          <w:rStyle w:val="Brak"/>
          <w:rFonts w:ascii="Tahoma" w:hAnsi="Tahoma" w:cs="Tahoma"/>
          <w:bCs/>
          <w:sz w:val="24"/>
          <w:szCs w:val="24"/>
        </w:rPr>
      </w:pPr>
    </w:p>
    <w:p w:rsidR="00946D5B" w:rsidRPr="00C97B01" w:rsidRDefault="00946D5B" w:rsidP="007000DA">
      <w:pPr>
        <w:jc w:val="both"/>
        <w:rPr>
          <w:rStyle w:val="Brak"/>
          <w:rFonts w:ascii="Tahoma" w:hAnsi="Tahoma" w:cs="Tahoma"/>
          <w:bCs/>
          <w:sz w:val="24"/>
          <w:szCs w:val="24"/>
        </w:rPr>
      </w:pPr>
      <w:r>
        <w:rPr>
          <w:rStyle w:val="Brak"/>
          <w:rFonts w:ascii="Tahoma" w:hAnsi="Tahoma" w:cs="Tahoma"/>
          <w:bCs/>
          <w:sz w:val="24"/>
          <w:szCs w:val="24"/>
        </w:rPr>
        <w:t xml:space="preserve">8. Wykonawcy są uprawnieni do złożenia </w:t>
      </w:r>
      <w:r w:rsidR="00FE2A2E">
        <w:rPr>
          <w:rStyle w:val="Brak"/>
          <w:rFonts w:ascii="Tahoma" w:hAnsi="Tahoma" w:cs="Tahoma"/>
          <w:bCs/>
          <w:sz w:val="24"/>
          <w:szCs w:val="24"/>
        </w:rPr>
        <w:t xml:space="preserve">tylko jednej </w:t>
      </w:r>
      <w:r>
        <w:rPr>
          <w:rStyle w:val="Brak"/>
          <w:rFonts w:ascii="Tahoma" w:hAnsi="Tahoma" w:cs="Tahoma"/>
          <w:bCs/>
          <w:sz w:val="24"/>
          <w:szCs w:val="24"/>
        </w:rPr>
        <w:t>oferty</w:t>
      </w:r>
      <w:r w:rsidR="00FE2A2E">
        <w:rPr>
          <w:rStyle w:val="Brak"/>
          <w:rFonts w:ascii="Tahoma" w:hAnsi="Tahoma" w:cs="Tahoma"/>
          <w:bCs/>
          <w:sz w:val="24"/>
          <w:szCs w:val="24"/>
        </w:rPr>
        <w:t>. Zamawiający nie dopuszcza składania ofert częściowych.</w:t>
      </w:r>
    </w:p>
    <w:p w:rsidR="007000DA" w:rsidRPr="00C97B01" w:rsidRDefault="007000DA" w:rsidP="007000DA">
      <w:pPr>
        <w:jc w:val="both"/>
        <w:rPr>
          <w:rStyle w:val="Brak"/>
          <w:rFonts w:ascii="Tahoma" w:hAnsi="Tahoma" w:cs="Tahoma"/>
          <w:bCs/>
          <w:sz w:val="24"/>
          <w:szCs w:val="24"/>
        </w:rPr>
      </w:pPr>
    </w:p>
    <w:p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rsidR="007000DA" w:rsidRPr="00C97B01" w:rsidRDefault="007000DA"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
          <w:sz w:val="24"/>
          <w:szCs w:val="24"/>
        </w:rPr>
      </w:pPr>
      <w:r w:rsidRPr="00C97B01">
        <w:rPr>
          <w:rStyle w:val="Brak"/>
          <w:rFonts w:ascii="Tahoma" w:hAnsi="Tahoma" w:cs="Tahoma"/>
          <w:bCs/>
          <w:sz w:val="24"/>
          <w:szCs w:val="24"/>
        </w:rPr>
        <w:t xml:space="preserve">1. Otwarcie ofert nastąpi w dniu </w:t>
      </w:r>
      <w:r w:rsidR="00F151DB">
        <w:rPr>
          <w:rStyle w:val="Brak"/>
          <w:rFonts w:ascii="Tahoma" w:hAnsi="Tahoma" w:cs="Tahoma"/>
          <w:b/>
          <w:sz w:val="24"/>
          <w:szCs w:val="24"/>
        </w:rPr>
        <w:t>15</w:t>
      </w:r>
      <w:r w:rsidR="001A2CD1" w:rsidRPr="00C97B01">
        <w:rPr>
          <w:rStyle w:val="Brak"/>
          <w:rFonts w:ascii="Tahoma" w:hAnsi="Tahoma" w:cs="Tahoma"/>
          <w:b/>
          <w:sz w:val="24"/>
          <w:szCs w:val="24"/>
        </w:rPr>
        <w:t>.</w:t>
      </w:r>
      <w:r w:rsidR="0030374C" w:rsidRPr="00C97B01">
        <w:rPr>
          <w:rStyle w:val="Brak"/>
          <w:rFonts w:ascii="Tahoma" w:hAnsi="Tahoma" w:cs="Tahoma"/>
          <w:b/>
          <w:sz w:val="24"/>
          <w:szCs w:val="24"/>
        </w:rPr>
        <w:t>0</w:t>
      </w:r>
      <w:r w:rsidR="00FE2A2E">
        <w:rPr>
          <w:rStyle w:val="Brak"/>
          <w:rFonts w:ascii="Tahoma" w:hAnsi="Tahoma" w:cs="Tahoma"/>
          <w:b/>
          <w:sz w:val="24"/>
          <w:szCs w:val="24"/>
        </w:rPr>
        <w:t>6</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o godzinie </w:t>
      </w:r>
      <w:r w:rsidR="001800B0" w:rsidRPr="00C97B01">
        <w:rPr>
          <w:rStyle w:val="Brak"/>
          <w:rFonts w:ascii="Tahoma" w:hAnsi="Tahoma" w:cs="Tahoma"/>
          <w:b/>
          <w:sz w:val="24"/>
          <w:szCs w:val="24"/>
        </w:rPr>
        <w:t>13:00.</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w:t>
      </w:r>
      <w:r w:rsidR="00F25BAB">
        <w:rPr>
          <w:rStyle w:val="Brak"/>
          <w:rFonts w:ascii="Tahoma" w:hAnsi="Tahoma" w:cs="Tahoma"/>
          <w:bCs/>
          <w:sz w:val="24"/>
          <w:szCs w:val="24"/>
        </w:rPr>
        <w:t>ę</w:t>
      </w:r>
      <w:r w:rsidR="004C196B" w:rsidRPr="00C97B01">
        <w:rPr>
          <w:rStyle w:val="Brak"/>
          <w:rFonts w:ascii="Tahoma" w:hAnsi="Tahoma" w:cs="Tahoma"/>
          <w:bCs/>
          <w:sz w:val="24"/>
          <w:szCs w:val="24"/>
        </w:rPr>
        <w:t>powania</w:t>
      </w:r>
      <w:r w:rsidRPr="00C97B01">
        <w:rPr>
          <w:rStyle w:val="Brak"/>
          <w:rFonts w:ascii="Tahoma" w:hAnsi="Tahoma" w:cs="Tahoma"/>
          <w:bCs/>
          <w:sz w:val="24"/>
          <w:szCs w:val="24"/>
        </w:rPr>
        <w:t xml:space="preserve"> informacje o:</w:t>
      </w:r>
    </w:p>
    <w:p w:rsidR="00772A76" w:rsidRPr="00C97B01" w:rsidRDefault="00772A76" w:rsidP="007000DA">
      <w:pPr>
        <w:jc w:val="both"/>
        <w:rPr>
          <w:rStyle w:val="Brak"/>
          <w:rFonts w:ascii="Tahoma" w:hAnsi="Tahoma" w:cs="Tahoma"/>
          <w:bCs/>
          <w:sz w:val="24"/>
          <w:szCs w:val="24"/>
        </w:rPr>
      </w:pPr>
    </w:p>
    <w:p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4.1.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6B6159">
        <w:rPr>
          <w:rStyle w:val="Brak"/>
          <w:rFonts w:ascii="Tahoma" w:hAnsi="Tahoma" w:cs="Tahoma"/>
          <w:bCs/>
          <w:sz w:val="24"/>
          <w:szCs w:val="24"/>
        </w:rPr>
        <w:t xml:space="preserve"> </w:t>
      </w:r>
      <w:r w:rsidRPr="00C97B01">
        <w:rPr>
          <w:rStyle w:val="Brak"/>
          <w:rFonts w:ascii="Tahoma" w:hAnsi="Tahoma" w:cs="Tahoma"/>
          <w:bCs/>
          <w:sz w:val="24"/>
          <w:szCs w:val="24"/>
        </w:rPr>
        <w:t>zostały otwarte;</w:t>
      </w:r>
    </w:p>
    <w:p w:rsidR="00772A76" w:rsidRPr="00C97B01" w:rsidRDefault="00772A76" w:rsidP="00057708">
      <w:pPr>
        <w:ind w:left="284"/>
        <w:jc w:val="both"/>
        <w:rPr>
          <w:rStyle w:val="Brak"/>
          <w:rFonts w:ascii="Tahoma" w:hAnsi="Tahoma" w:cs="Tahoma"/>
          <w:bCs/>
          <w:sz w:val="24"/>
          <w:szCs w:val="24"/>
        </w:rPr>
      </w:pPr>
    </w:p>
    <w:p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4.2. cenach lub kosztach zawartych w ofertach.</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rsidR="00772A76" w:rsidRPr="00C97B01" w:rsidRDefault="00772A76" w:rsidP="007000DA">
      <w:pPr>
        <w:jc w:val="both"/>
        <w:rPr>
          <w:rStyle w:val="Brak"/>
          <w:rFonts w:ascii="Tahoma" w:hAnsi="Tahoma" w:cs="Tahoma"/>
          <w:bCs/>
          <w:sz w:val="24"/>
          <w:szCs w:val="24"/>
        </w:rPr>
      </w:pPr>
    </w:p>
    <w:p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6B6159">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w:t>
      </w:r>
      <w:r w:rsidR="006B6159">
        <w:rPr>
          <w:rStyle w:val="Brak"/>
          <w:rFonts w:ascii="Tahoma" w:hAnsi="Tahoma" w:cs="Tahoma"/>
          <w:bCs/>
          <w:sz w:val="24"/>
          <w:szCs w:val="24"/>
        </w:rPr>
        <w:t>ę</w:t>
      </w:r>
      <w:r w:rsidR="00C4377A" w:rsidRPr="00C97B01">
        <w:rPr>
          <w:rStyle w:val="Brak"/>
          <w:rFonts w:ascii="Tahoma" w:hAnsi="Tahoma" w:cs="Tahoma"/>
          <w:bCs/>
          <w:sz w:val="24"/>
          <w:szCs w:val="24"/>
        </w:rPr>
        <w:t>powania</w:t>
      </w:r>
      <w:r w:rsidRPr="00C97B01">
        <w:rPr>
          <w:rStyle w:val="Brak"/>
          <w:rFonts w:ascii="Tahoma" w:hAnsi="Tahoma" w:cs="Tahoma"/>
          <w:bCs/>
          <w:sz w:val="24"/>
          <w:szCs w:val="24"/>
        </w:rPr>
        <w:t>.</w:t>
      </w:r>
    </w:p>
    <w:p w:rsidR="00C4377A" w:rsidRPr="00C97B01" w:rsidRDefault="00C4377A" w:rsidP="0063655F">
      <w:pPr>
        <w:rPr>
          <w:rStyle w:val="Brak"/>
          <w:rFonts w:ascii="Tahoma" w:hAnsi="Tahoma" w:cs="Tahoma"/>
          <w:bCs/>
          <w:sz w:val="24"/>
          <w:szCs w:val="24"/>
        </w:rPr>
      </w:pPr>
    </w:p>
    <w:p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rsidR="0063655F" w:rsidRPr="00C97B01" w:rsidRDefault="0063655F"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 Z post</w:t>
      </w:r>
      <w:r w:rsidR="006B6159">
        <w:rPr>
          <w:rFonts w:ascii="Tahoma" w:eastAsia="Times New Roman" w:hAnsi="Tahoma" w:cs="Tahoma"/>
          <w:sz w:val="24"/>
          <w:szCs w:val="24"/>
        </w:rPr>
        <w:t>ę</w:t>
      </w:r>
      <w:r w:rsidRPr="00C97B01">
        <w:rPr>
          <w:rFonts w:ascii="Tahoma" w:eastAsia="Times New Roman" w:hAnsi="Tahoma" w:cs="Tahoma"/>
          <w:sz w:val="24"/>
          <w:szCs w:val="24"/>
        </w:rPr>
        <w:t xml:space="preserv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rsidR="0063655F" w:rsidRPr="00C97B01" w:rsidRDefault="0063655F"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rsidR="00057708"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c) </w:t>
      </w:r>
      <w:r w:rsidR="00057708" w:rsidRPr="00C97B01">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057708" w:rsidRPr="00C97B01">
        <w:rPr>
          <w:rFonts w:ascii="Tahoma" w:eastAsia="Times New Roman" w:hAnsi="Tahoma" w:cs="Tahoma"/>
          <w:sz w:val="24"/>
          <w:szCs w:val="24"/>
        </w:rPr>
        <w:t>powierzenia wykonywania pracy małoletniemu cudzoziemcowi</w:t>
      </w:r>
      <w:r w:rsidRPr="00C97B01">
        <w:rPr>
          <w:rFonts w:ascii="Tahoma" w:eastAsia="Times New Roman" w:hAnsi="Tahoma" w:cs="Tahoma"/>
          <w:sz w:val="24"/>
          <w:szCs w:val="24"/>
        </w:rPr>
        <w:t xml:space="preserve">, o którym mowa w art. 9 ust. 2 ustawy z dnia 15 czerwca 2012 r. o skutkach powierzania wykonywania pracy cudzoziemcom przebywającym wbrew przepisom na terytorium Rzeczypospolitej Polskiej (Dz. U. poz. 769),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w:t>
      </w:r>
      <w:r w:rsidRPr="00C97B01">
        <w:rPr>
          <w:rFonts w:ascii="Tahoma" w:eastAsia="Times New Roman" w:hAnsi="Tahoma" w:cs="Tahoma"/>
          <w:sz w:val="24"/>
          <w:szCs w:val="24"/>
        </w:rPr>
        <w:lastRenderedPageBreak/>
        <w:t xml:space="preserve">przestępstwo przeciwko wiarygodności dokumentów, o których mowa w art. 270–277d Kodeksu karnego, lub przestępstwo skarbowe,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rsidR="00B12ED8" w:rsidRPr="00C97B01" w:rsidRDefault="00B12ED8"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color w:val="000000"/>
          <w:sz w:val="24"/>
          <w:szCs w:val="24"/>
        </w:rPr>
        <w:t xml:space="preserve">1.6.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63655F" w:rsidRDefault="0063655F" w:rsidP="00C41F19">
      <w:pPr>
        <w:autoSpaceDE w:val="0"/>
        <w:autoSpaceDN w:val="0"/>
        <w:adjustRightInd w:val="0"/>
        <w:jc w:val="both"/>
        <w:rPr>
          <w:rFonts w:ascii="Tahoma" w:eastAsia="Times New Roman" w:hAnsi="Tahoma" w:cs="Tahoma"/>
          <w:color w:val="000000"/>
          <w:sz w:val="24"/>
          <w:szCs w:val="24"/>
        </w:rPr>
      </w:pPr>
    </w:p>
    <w:p w:rsidR="007C29BD" w:rsidRPr="00C41F19" w:rsidRDefault="007C29BD" w:rsidP="00C41F19">
      <w:pPr>
        <w:autoSpaceDE w:val="0"/>
        <w:autoSpaceDN w:val="0"/>
        <w:adjustRightInd w:val="0"/>
        <w:jc w:val="both"/>
        <w:rPr>
          <w:rFonts w:ascii="Tahoma" w:eastAsia="Times New Roman" w:hAnsi="Tahoma" w:cs="Tahoma"/>
          <w:color w:val="000000"/>
          <w:sz w:val="24"/>
          <w:szCs w:val="24"/>
        </w:rPr>
      </w:pPr>
      <w:r w:rsidRPr="00C41F19">
        <w:rPr>
          <w:rFonts w:ascii="Tahoma" w:eastAsia="Times New Roman" w:hAnsi="Tahoma" w:cs="Tahoma"/>
          <w:color w:val="000000"/>
          <w:sz w:val="24"/>
          <w:szCs w:val="24"/>
        </w:rPr>
        <w:t xml:space="preserve">2. Zgodnie z art. 7 ust. 1 w zw. z art. 22 ustawy z dnia 13 kwietnia 2022 r. o szczególnych rozwiązaniach w zakresie przeciwdziałania wspieraniu agresji na Ukrainę oraz służących ochronie bezpieczeństwa narodowego, </w:t>
      </w:r>
      <w:r w:rsidR="00C41F19" w:rsidRPr="00C41F19">
        <w:rPr>
          <w:rFonts w:ascii="Tahoma" w:eastAsia="Times New Roman" w:hAnsi="Tahoma" w:cs="Tahoma"/>
          <w:color w:val="000000"/>
          <w:sz w:val="24"/>
          <w:szCs w:val="24"/>
        </w:rPr>
        <w:t>z postępowania o udzielenie zamówienia publicznego lub konkursu prowadzonego na podstawie ustawy z dnia 11 września 2019 r. – Prawo zamówień publicznych wyklucza się:</w:t>
      </w:r>
    </w:p>
    <w:p w:rsidR="007C29BD" w:rsidRDefault="007C29BD" w:rsidP="00C41F19">
      <w:pPr>
        <w:autoSpaceDE w:val="0"/>
        <w:autoSpaceDN w:val="0"/>
        <w:adjustRightInd w:val="0"/>
        <w:jc w:val="both"/>
        <w:rPr>
          <w:rFonts w:ascii="Tahoma" w:eastAsia="Times New Roman" w:hAnsi="Tahoma" w:cs="Tahoma"/>
          <w:color w:val="000000"/>
          <w:sz w:val="24"/>
          <w:szCs w:val="24"/>
        </w:rPr>
      </w:pPr>
    </w:p>
    <w:p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a</w:t>
      </w:r>
      <w:r w:rsidR="00C41F19" w:rsidRPr="00C41F19">
        <w:rPr>
          <w:rFonts w:ascii="Tahoma" w:eastAsia="Times New Roman" w:hAnsi="Tahoma" w:cs="Tahoma"/>
          <w:color w:val="000000"/>
          <w:sz w:val="24"/>
          <w:szCs w:val="24"/>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00C41F19" w:rsidRPr="00C41F19">
        <w:rPr>
          <w:rFonts w:ascii="Tahoma" w:eastAsia="Times New Roman" w:hAnsi="Tahoma" w:cs="Tahoma"/>
          <w:color w:val="000000"/>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00C41F19" w:rsidRPr="00C41F19">
        <w:rPr>
          <w:rFonts w:ascii="Tahoma" w:eastAsia="Times New Roman" w:hAnsi="Tahoma" w:cs="Tahoma"/>
          <w:color w:val="000000"/>
          <w:sz w:val="24"/>
          <w:szCs w:val="24"/>
        </w:rPr>
        <w:lastRenderedPageBreak/>
        <w:t>wpisana na listę lub będąca takim beneficjentem rzeczywistym od dnia 24 lutego 2022 r., o ile została wpisana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5B72CB"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c</w:t>
      </w:r>
      <w:r w:rsidR="00C41F19" w:rsidRPr="00C41F19">
        <w:rPr>
          <w:rFonts w:ascii="Tahoma" w:eastAsia="Times New Roman" w:hAnsi="Tahoma" w:cs="Tahoma"/>
          <w:color w:val="000000"/>
          <w:sz w:val="24"/>
          <w:szCs w:val="24"/>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5B72CB" w:rsidRPr="00C97B01" w:rsidRDefault="005B72CB" w:rsidP="0063655F">
      <w:pPr>
        <w:autoSpaceDE w:val="0"/>
        <w:autoSpaceDN w:val="0"/>
        <w:adjustRightInd w:val="0"/>
        <w:rPr>
          <w:rFonts w:ascii="Tahoma" w:eastAsia="Times New Roman" w:hAnsi="Tahoma" w:cs="Tahoma"/>
          <w:color w:val="000000"/>
          <w:sz w:val="24"/>
          <w:szCs w:val="24"/>
        </w:rPr>
      </w:pPr>
    </w:p>
    <w:p w:rsidR="0063655F" w:rsidRPr="00C97B01" w:rsidRDefault="005B72CB" w:rsidP="0063655F">
      <w:pPr>
        <w:autoSpaceDE w:val="0"/>
        <w:autoSpaceDN w:val="0"/>
        <w:adjustRightInd w:val="0"/>
        <w:jc w:val="both"/>
        <w:rPr>
          <w:rStyle w:val="Brak"/>
          <w:rFonts w:ascii="Tahoma" w:hAnsi="Tahoma" w:cs="Tahoma"/>
          <w:sz w:val="24"/>
          <w:szCs w:val="24"/>
        </w:rPr>
      </w:pPr>
      <w:r>
        <w:rPr>
          <w:rStyle w:val="Brak"/>
          <w:rFonts w:ascii="Tahoma" w:hAnsi="Tahoma" w:cs="Tahoma"/>
          <w:sz w:val="24"/>
          <w:szCs w:val="24"/>
        </w:rPr>
        <w:t>3</w:t>
      </w:r>
      <w:r w:rsidR="0063655F" w:rsidRPr="00C97B01">
        <w:rPr>
          <w:rStyle w:val="Brak"/>
          <w:rFonts w:ascii="Tahoma" w:hAnsi="Tahoma" w:cs="Tahoma"/>
          <w:sz w:val="24"/>
          <w:szCs w:val="24"/>
        </w:rPr>
        <w:t>. Wykonawca może zostać́ wykluczony przez Zamawiającego na każdym etapie post</w:t>
      </w:r>
      <w:r w:rsidR="006B6159">
        <w:rPr>
          <w:rStyle w:val="Brak"/>
          <w:rFonts w:ascii="Tahoma" w:hAnsi="Tahoma" w:cs="Tahoma"/>
          <w:sz w:val="24"/>
          <w:szCs w:val="24"/>
        </w:rPr>
        <w:t>ę</w:t>
      </w:r>
      <w:r w:rsidR="0063655F" w:rsidRPr="00C97B01">
        <w:rPr>
          <w:rStyle w:val="Brak"/>
          <w:rFonts w:ascii="Tahoma" w:hAnsi="Tahoma" w:cs="Tahoma"/>
          <w:sz w:val="24"/>
          <w:szCs w:val="24"/>
        </w:rPr>
        <w:t xml:space="preserve">powania o udzielenie zamówienia. </w:t>
      </w:r>
    </w:p>
    <w:p w:rsidR="0063655F" w:rsidRPr="00C97B01" w:rsidRDefault="0063655F" w:rsidP="0063655F">
      <w:pPr>
        <w:autoSpaceDE w:val="0"/>
        <w:autoSpaceDN w:val="0"/>
        <w:adjustRightInd w:val="0"/>
        <w:jc w:val="both"/>
        <w:rPr>
          <w:rStyle w:val="Brak"/>
          <w:rFonts w:ascii="Tahoma" w:eastAsia="Times New Roman" w:hAnsi="Tahoma" w:cs="Tahoma"/>
          <w:sz w:val="24"/>
          <w:szCs w:val="24"/>
        </w:rPr>
      </w:pPr>
    </w:p>
    <w:p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0239" w:rsidRPr="00630239" w:rsidRDefault="0063655F" w:rsidP="00630239">
      <w:pPr>
        <w:autoSpaceDE w:val="0"/>
        <w:autoSpaceDN w:val="0"/>
        <w:adjustRightInd w:val="0"/>
        <w:jc w:val="both"/>
      </w:pPr>
      <w:r w:rsidRPr="00C97B01">
        <w:rPr>
          <w:rFonts w:ascii="Tahoma" w:eastAsia="Times New Roman" w:hAnsi="Tahoma" w:cs="Tahoma"/>
          <w:color w:val="000000"/>
          <w:sz w:val="24"/>
          <w:szCs w:val="24"/>
        </w:rPr>
        <w:t xml:space="preserve">2. Cena oferty stanowi wynagrodzenie </w:t>
      </w:r>
      <w:r w:rsidR="00770621">
        <w:rPr>
          <w:rFonts w:ascii="Tahoma" w:eastAsia="Times New Roman" w:hAnsi="Tahoma" w:cs="Tahoma"/>
          <w:color w:val="000000"/>
          <w:sz w:val="24"/>
          <w:szCs w:val="24"/>
        </w:rPr>
        <w:t xml:space="preserve">wynikające z mnożenia cen jednostkowych przez odpowiednie ilości wskazane w SWZ.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w:t>
      </w:r>
      <w:r w:rsidR="0040776D">
        <w:rPr>
          <w:rFonts w:ascii="Tahoma" w:eastAsia="Times New Roman" w:hAnsi="Tahoma" w:cs="Tahoma"/>
          <w:color w:val="000000"/>
          <w:sz w:val="24"/>
          <w:szCs w:val="24"/>
        </w:rPr>
        <w:t xml:space="preserve">kwotą </w:t>
      </w:r>
      <w:r w:rsidRPr="00C97B01">
        <w:rPr>
          <w:rFonts w:ascii="Tahoma" w:eastAsia="Times New Roman" w:hAnsi="Tahoma" w:cs="Tahoma"/>
          <w:color w:val="000000"/>
          <w:sz w:val="24"/>
          <w:szCs w:val="24"/>
        </w:rPr>
        <w:t>podaną cyfrowo</w:t>
      </w:r>
      <w:r w:rsidR="0040776D">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słownie, jako wartość właściwa zostanie przyjęta </w:t>
      </w:r>
      <w:r w:rsidR="0040776D">
        <w:rPr>
          <w:rFonts w:ascii="Tahoma" w:eastAsia="Times New Roman" w:hAnsi="Tahoma" w:cs="Tahoma"/>
          <w:color w:val="000000"/>
          <w:sz w:val="24"/>
          <w:szCs w:val="24"/>
        </w:rPr>
        <w:t>kwota</w:t>
      </w:r>
      <w:r w:rsidRPr="00C97B01">
        <w:rPr>
          <w:rFonts w:ascii="Tahoma" w:eastAsia="Times New Roman" w:hAnsi="Tahoma" w:cs="Tahoma"/>
          <w:color w:val="000000"/>
          <w:sz w:val="24"/>
          <w:szCs w:val="24"/>
        </w:rPr>
        <w:t xml:space="preserve"> podana słownie. </w:t>
      </w: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rsidR="00D56BBE" w:rsidRDefault="00D56BBE" w:rsidP="00D56BBE">
      <w:pPr>
        <w:autoSpaceDE w:val="0"/>
        <w:autoSpaceDN w:val="0"/>
        <w:adjustRightInd w:val="0"/>
        <w:rPr>
          <w:rFonts w:ascii="Tahoma" w:eastAsia="Times New Roman" w:hAnsi="Tahoma" w:cs="Tahoma"/>
          <w:color w:val="000000"/>
          <w:sz w:val="24"/>
          <w:szCs w:val="24"/>
        </w:rPr>
      </w:pPr>
    </w:p>
    <w:p w:rsidR="00267071" w:rsidRPr="00891DF5" w:rsidRDefault="00267071" w:rsidP="00891DF5">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1. Przy wyborze oferty Zamawiający będzie się kierował </w:t>
      </w:r>
      <w:r>
        <w:rPr>
          <w:rFonts w:ascii="Tahoma" w:eastAsia="Times New Roman" w:hAnsi="Tahoma" w:cs="Tahoma"/>
          <w:color w:val="000000"/>
          <w:sz w:val="24"/>
          <w:szCs w:val="24"/>
        </w:rPr>
        <w:t>następującymi kryteriami wyboru oferty:</w:t>
      </w: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rsidR="008634D2" w:rsidRPr="000056F8" w:rsidRDefault="00984B2D"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Pr>
          <w:rFonts w:ascii="Tahoma" w:hAnsi="Tahoma" w:cs="Tahoma"/>
        </w:rPr>
        <w:t xml:space="preserve">- </w:t>
      </w:r>
      <w:r w:rsidR="008634D2" w:rsidRPr="000056F8">
        <w:rPr>
          <w:rFonts w:ascii="Tahoma" w:hAnsi="Tahoma" w:cs="Tahoma"/>
        </w:rPr>
        <w:t xml:space="preserve">Cena - </w:t>
      </w:r>
      <w:r w:rsidR="00891DF5">
        <w:rPr>
          <w:rFonts w:ascii="Tahoma" w:hAnsi="Tahoma" w:cs="Tahoma"/>
        </w:rPr>
        <w:t>100</w:t>
      </w:r>
      <w:r w:rsidR="008634D2" w:rsidRPr="000056F8">
        <w:rPr>
          <w:rFonts w:ascii="Tahoma" w:hAnsi="Tahoma" w:cs="Tahoma"/>
        </w:rPr>
        <w:t>%</w:t>
      </w:r>
      <w:r>
        <w:rPr>
          <w:rFonts w:ascii="Tahoma" w:hAnsi="Tahoma" w:cs="Tahoma"/>
        </w:rPr>
        <w:t xml:space="preserve"> (najniższa cena).</w:t>
      </w: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rPr>
        <w:t>Zamawiający przyzna punkty ocenianym ofertom zgodnie z poniższym wzorem:</w:t>
      </w: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0056F8">
        <w:rPr>
          <w:rStyle w:val="Brak"/>
          <w:rFonts w:ascii="Tahoma" w:hAnsi="Tahoma" w:cs="Tahoma"/>
          <w:u w:val="single"/>
        </w:rPr>
        <w:t>Oferta najkorzystniejsza cenowo</w:t>
      </w: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0056F8">
        <w:rPr>
          <w:rStyle w:val="Brak"/>
          <w:rFonts w:ascii="Tahoma" w:hAnsi="Tahoma" w:cs="Tahoma"/>
        </w:rPr>
        <w:t xml:space="preserve">Cena oferty analizowanej </w:t>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sz w:val="52"/>
          <w:szCs w:val="52"/>
        </w:rPr>
        <w:t xml:space="preserve">X </w:t>
      </w:r>
      <w:r w:rsidR="00984B2D">
        <w:rPr>
          <w:rStyle w:val="Brak"/>
          <w:rFonts w:ascii="Tahoma" w:hAnsi="Tahoma" w:cs="Tahoma"/>
          <w:sz w:val="52"/>
          <w:szCs w:val="52"/>
        </w:rPr>
        <w:t>100</w:t>
      </w:r>
      <w:r w:rsidRPr="000056F8">
        <w:rPr>
          <w:rStyle w:val="Brak"/>
          <w:rFonts w:ascii="Tahoma" w:hAnsi="Tahoma" w:cs="Tahoma"/>
          <w:sz w:val="52"/>
          <w:szCs w:val="52"/>
        </w:rPr>
        <w:t xml:space="preserve"> pkt.</w:t>
      </w:r>
    </w:p>
    <w:p w:rsidR="00267071"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2. Ocenie będą podlegać wyłącznie oferty nie podlegające odrzuceniu.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3. Za najkorzystniejszą zostanie uznana oferta</w:t>
      </w:r>
      <w:r>
        <w:rPr>
          <w:rFonts w:ascii="Tahoma" w:eastAsia="Times New Roman" w:hAnsi="Tahoma" w:cs="Tahoma"/>
          <w:color w:val="000000"/>
          <w:sz w:val="24"/>
          <w:szCs w:val="24"/>
        </w:rPr>
        <w:t>, która</w:t>
      </w:r>
      <w:r w:rsidR="006B615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nie podlega odrzuceniu i </w:t>
      </w:r>
      <w:r w:rsidRPr="00942284">
        <w:rPr>
          <w:rFonts w:ascii="Tahoma" w:eastAsia="Times New Roman" w:hAnsi="Tahoma" w:cs="Tahoma"/>
          <w:color w:val="000000"/>
          <w:sz w:val="24"/>
          <w:szCs w:val="24"/>
        </w:rPr>
        <w:t>uzyska największą liczbę punktów po zsumowaniu wszystkich kryteriów oceny ofert</w:t>
      </w:r>
      <w:r>
        <w:rPr>
          <w:rFonts w:ascii="Tahoma" w:eastAsia="Times New Roman" w:hAnsi="Tahoma" w:cs="Tahoma"/>
          <w:color w:val="000000"/>
          <w:sz w:val="24"/>
          <w:szCs w:val="24"/>
        </w:rPr>
        <w:t xml:space="preserve"> tj. w tym przypadku oferta z najniższą ceną.</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6. Zamawiający wybiera najkorzystniejszą ofertę̨ w terminie związania ofertą określonym w SWZ.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8. W przypadku braku zgody, o której mowa w ust. </w:t>
      </w:r>
      <w:r>
        <w:rPr>
          <w:rFonts w:ascii="Tahoma" w:eastAsia="Times New Roman" w:hAnsi="Tahoma" w:cs="Tahoma"/>
          <w:color w:val="000000"/>
          <w:sz w:val="24"/>
          <w:szCs w:val="24"/>
        </w:rPr>
        <w:t>7</w:t>
      </w:r>
      <w:r w:rsidRPr="00D30C84">
        <w:rPr>
          <w:rFonts w:ascii="Tahoma" w:eastAsia="Times New Roman" w:hAnsi="Tahoma" w:cs="Tahoma"/>
          <w:color w:val="000000"/>
          <w:sz w:val="24"/>
          <w:szCs w:val="24"/>
        </w:rPr>
        <w:t xml:space="preserve">, oferta podlega odrzuceniu, a Zamawiający zwraca </w:t>
      </w:r>
      <w:r>
        <w:rPr>
          <w:rFonts w:ascii="Tahoma" w:eastAsia="Times New Roman" w:hAnsi="Tahoma" w:cs="Tahoma"/>
          <w:color w:val="000000"/>
          <w:sz w:val="24"/>
          <w:szCs w:val="24"/>
        </w:rPr>
        <w:t>się</w:t>
      </w:r>
      <w:r w:rsidRPr="00D30C84">
        <w:rPr>
          <w:rFonts w:ascii="Tahoma" w:eastAsia="Times New Roman" w:hAnsi="Tahoma" w:cs="Tahoma"/>
          <w:color w:val="000000"/>
          <w:sz w:val="24"/>
          <w:szCs w:val="24"/>
        </w:rPr>
        <w:t xml:space="preserve"> o wyrażenie takiej zgody do kolejnego Wykonawcy, którego oferta została najwyżej oceniona, chyba </w:t>
      </w:r>
      <w:r>
        <w:rPr>
          <w:rFonts w:ascii="Tahoma" w:eastAsia="Times New Roman" w:hAnsi="Tahoma" w:cs="Tahoma"/>
          <w:color w:val="000000"/>
          <w:sz w:val="24"/>
          <w:szCs w:val="24"/>
        </w:rPr>
        <w:t>że</w:t>
      </w:r>
      <w:r w:rsidRPr="00D30C84">
        <w:rPr>
          <w:rFonts w:ascii="Tahoma" w:eastAsia="Times New Roman" w:hAnsi="Tahoma" w:cs="Tahoma"/>
          <w:color w:val="000000"/>
          <w:sz w:val="24"/>
          <w:szCs w:val="24"/>
        </w:rPr>
        <w:t xml:space="preserve"> zachodzą̨ przesłanki do unieważnienia postepowania. </w:t>
      </w:r>
    </w:p>
    <w:p w:rsidR="00267071" w:rsidRDefault="00267071" w:rsidP="00D56BBE">
      <w:pPr>
        <w:autoSpaceDE w:val="0"/>
        <w:autoSpaceDN w:val="0"/>
        <w:adjustRightInd w:val="0"/>
        <w:rPr>
          <w:rFonts w:ascii="Tahoma" w:eastAsia="Times New Roman" w:hAnsi="Tahoma" w:cs="Tahoma"/>
          <w:color w:val="000000"/>
          <w:sz w:val="24"/>
          <w:szCs w:val="24"/>
        </w:rPr>
      </w:pPr>
    </w:p>
    <w:p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10 dni, jeżeli zostało przesłane w inny sposób.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lastRenderedPageBreak/>
        <w:t xml:space="preserve">2. Zamawiający może zawrzeć́ umowę̨ w sprawie zamówienia publicznego przed upływem terminu, o którym mowa w ust. 1, jeżeli w postepowaniu o udzielenie zamówienia złożono tylko jedną ofertę̨.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D21DFC" w:rsidRPr="00C97B01" w:rsidRDefault="00D21DFC" w:rsidP="00D21DFC">
      <w:pPr>
        <w:autoSpaceDE w:val="0"/>
        <w:autoSpaceDN w:val="0"/>
        <w:adjustRightInd w:val="0"/>
        <w:rPr>
          <w:rFonts w:ascii="Tahoma" w:hAnsi="Tahoma" w:cs="Tahoma"/>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19. Informację o warunkach udziału w postępowaniu o udzielenie zamówienia.</w:t>
      </w:r>
    </w:p>
    <w:p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rsidR="006D6A4B" w:rsidRPr="0099643A" w:rsidRDefault="006B6606"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lastRenderedPageBreak/>
        <w:t>Zamawiający nie stawia warunków udziału w postępowaniu.</w:t>
      </w:r>
    </w:p>
    <w:p w:rsidR="00746C2A" w:rsidRPr="00C97B01" w:rsidRDefault="00746C2A" w:rsidP="00D21DFC">
      <w:pPr>
        <w:autoSpaceDE w:val="0"/>
        <w:autoSpaceDN w:val="0"/>
        <w:adjustRightInd w:val="0"/>
        <w:jc w:val="both"/>
        <w:rPr>
          <w:rFonts w:ascii="Tahoma" w:eastAsia="Times New Roman" w:hAnsi="Tahoma" w:cs="Tahoma"/>
          <w:b/>
          <w:bCs/>
          <w:color w:val="000000"/>
          <w:sz w:val="24"/>
          <w:szCs w:val="24"/>
          <w:highlight w:val="yellow"/>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B61EA4" w:rsidRPr="0099643A" w:rsidRDefault="00B61EA4" w:rsidP="00B61EA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 xml:space="preserve">Zamawiający nie będzie żądał podmiotowych środków dowodowych na potwierdzenia braku podstaw do wykluczenia z postępowania. </w:t>
      </w:r>
    </w:p>
    <w:p w:rsidR="00A77D4E" w:rsidRPr="00C97B01" w:rsidRDefault="00A77D4E"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21. Wymagania dotyczące wadium, jeżeli zamawiający przewiduje obowiązek wniesienia wadium.</w:t>
      </w:r>
    </w:p>
    <w:p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36079B" w:rsidRPr="00C97B01" w:rsidRDefault="001C7BA1" w:rsidP="00D21DFC">
      <w:pPr>
        <w:autoSpaceDE w:val="0"/>
        <w:autoSpaceDN w:val="0"/>
        <w:adjustRightInd w:val="0"/>
        <w:jc w:val="both"/>
        <w:rPr>
          <w:rFonts w:ascii="Tahoma" w:hAnsi="Tahoma" w:cs="Tahoma"/>
          <w:color w:val="000000" w:themeColor="text1"/>
          <w:sz w:val="24"/>
          <w:szCs w:val="24"/>
        </w:rPr>
      </w:pPr>
      <w:r w:rsidRPr="003245AA">
        <w:rPr>
          <w:rFonts w:ascii="Tahoma" w:hAnsi="Tahoma" w:cs="Tahoma"/>
          <w:color w:val="000000" w:themeColor="text1"/>
          <w:sz w:val="24"/>
          <w:szCs w:val="24"/>
        </w:rPr>
        <w:t>Zamawiający nie wymaga wniesienia zabezpieczenia należytego wykonania umowy.</w:t>
      </w:r>
    </w:p>
    <w:p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p>
    <w:p w:rsidR="007C2FAB" w:rsidRPr="00C97B01" w:rsidRDefault="00B12B55" w:rsidP="007C2FAB">
      <w:pPr>
        <w:jc w:val="both"/>
        <w:rPr>
          <w:rFonts w:ascii="Tahoma" w:hAnsi="Tahoma" w:cs="Tahoma"/>
          <w:bCs/>
          <w:sz w:val="24"/>
          <w:szCs w:val="24"/>
          <w:lang w:eastAsia="ar-SA"/>
        </w:rPr>
      </w:pPr>
      <w:r>
        <w:rPr>
          <w:rFonts w:ascii="Tahoma" w:eastAsia="Times New Roman" w:hAnsi="Tahoma" w:cs="Tahoma"/>
          <w:color w:val="000000"/>
          <w:sz w:val="24"/>
          <w:szCs w:val="24"/>
        </w:rPr>
        <w:t>Zamawiający nie przewiduje wizji lokalnej.</w:t>
      </w:r>
    </w:p>
    <w:p w:rsidR="007A2EA6" w:rsidRPr="00C97B01" w:rsidRDefault="007A2EA6" w:rsidP="00D21DFC">
      <w:pPr>
        <w:autoSpaceDE w:val="0"/>
        <w:autoSpaceDN w:val="0"/>
        <w:adjustRightInd w:val="0"/>
        <w:jc w:val="both"/>
        <w:rPr>
          <w:rFonts w:ascii="Tahoma" w:eastAsia="Times New Roman" w:hAnsi="Tahoma" w:cs="Tahoma"/>
          <w:color w:val="000000"/>
          <w:sz w:val="24"/>
          <w:szCs w:val="24"/>
        </w:rPr>
      </w:pPr>
    </w:p>
    <w:p w:rsidR="007F7CE2" w:rsidRPr="00C97B01" w:rsidRDefault="00DC006B" w:rsidP="007F7CE2">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24</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rsidR="00E324BA" w:rsidRDefault="00360E11" w:rsidP="00B12B55">
      <w:pPr>
        <w:jc w:val="both"/>
        <w:rPr>
          <w:rStyle w:val="Brak"/>
          <w:rFonts w:ascii="Tahoma" w:hAnsi="Tahoma" w:cs="Tahoma"/>
          <w:bCs/>
          <w:sz w:val="24"/>
          <w:szCs w:val="24"/>
        </w:rPr>
      </w:pPr>
      <w:r w:rsidRPr="00C97B01">
        <w:rPr>
          <w:rFonts w:ascii="Tahoma" w:eastAsia="Times New Roman" w:hAnsi="Tahoma" w:cs="Tahoma"/>
          <w:bCs/>
          <w:color w:val="000000"/>
          <w:sz w:val="24"/>
          <w:szCs w:val="24"/>
        </w:rPr>
        <w:t xml:space="preserve">2. </w:t>
      </w:r>
      <w:r w:rsidR="00B12B55" w:rsidRPr="00B12B55">
        <w:rPr>
          <w:rStyle w:val="Brak"/>
          <w:rFonts w:ascii="Tahoma" w:hAnsi="Tahoma" w:cs="Tahoma"/>
          <w:bCs/>
          <w:sz w:val="24"/>
          <w:szCs w:val="24"/>
        </w:rPr>
        <w:t xml:space="preserve">Wykonanie zamówienia nie wiąże się z koniecznością zatrudnienia przez </w:t>
      </w:r>
      <w:r w:rsidR="0040466D">
        <w:rPr>
          <w:rStyle w:val="Brak"/>
          <w:rFonts w:ascii="Tahoma" w:hAnsi="Tahoma" w:cs="Tahoma"/>
          <w:bCs/>
          <w:sz w:val="24"/>
          <w:szCs w:val="24"/>
        </w:rPr>
        <w:t>W</w:t>
      </w:r>
      <w:r w:rsidR="00B12B55" w:rsidRPr="00B12B55">
        <w:rPr>
          <w:rStyle w:val="Brak"/>
          <w:rFonts w:ascii="Tahoma" w:hAnsi="Tahoma" w:cs="Tahoma"/>
          <w:bCs/>
          <w:sz w:val="24"/>
          <w:szCs w:val="24"/>
        </w:rPr>
        <w:t xml:space="preserve">ykonawcę osób na umowę o pracę. </w:t>
      </w:r>
      <w:r w:rsidR="00515D02">
        <w:rPr>
          <w:rStyle w:val="Brak"/>
          <w:rFonts w:ascii="Tahoma" w:hAnsi="Tahoma" w:cs="Tahoma"/>
          <w:bCs/>
          <w:sz w:val="24"/>
          <w:szCs w:val="24"/>
        </w:rPr>
        <w:t>Zamówienie dotyczy dostaw energii elektrycznej.</w:t>
      </w:r>
    </w:p>
    <w:p w:rsidR="00B12B55" w:rsidRPr="00C97B01" w:rsidRDefault="00B12B55" w:rsidP="00B12B55">
      <w:pPr>
        <w:jc w:val="both"/>
        <w:rPr>
          <w:rFonts w:ascii="Tahoma" w:eastAsia="Times New Roman" w:hAnsi="Tahoma" w:cs="Tahoma"/>
          <w:bCs/>
          <w:color w:val="000000"/>
          <w:sz w:val="24"/>
          <w:szCs w:val="24"/>
        </w:rPr>
      </w:pP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4. </w:t>
      </w:r>
      <w:r w:rsidR="00F47541" w:rsidRPr="00C97B01">
        <w:rPr>
          <w:rFonts w:ascii="Tahoma" w:eastAsia="Times New Roman" w:hAnsi="Tahoma" w:cs="Tahoma"/>
          <w:bCs/>
          <w:color w:val="000000"/>
          <w:sz w:val="24"/>
          <w:szCs w:val="24"/>
        </w:rPr>
        <w:t>Zamawiający nie przewiduje zawierania umowy ramowej.</w:t>
      </w:r>
    </w:p>
    <w:p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rsidR="00FE3A66" w:rsidRDefault="00FE3A66" w:rsidP="00FE3A66">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6. Zamówienie </w:t>
      </w:r>
      <w:r w:rsidR="00505850">
        <w:rPr>
          <w:rFonts w:ascii="Tahoma" w:eastAsia="Times New Roman" w:hAnsi="Tahoma" w:cs="Tahoma"/>
          <w:bCs/>
          <w:color w:val="000000"/>
          <w:sz w:val="24"/>
          <w:szCs w:val="24"/>
        </w:rPr>
        <w:t xml:space="preserve">nie </w:t>
      </w:r>
      <w:r>
        <w:rPr>
          <w:rFonts w:ascii="Tahoma" w:eastAsia="Times New Roman" w:hAnsi="Tahoma" w:cs="Tahoma"/>
          <w:bCs/>
          <w:color w:val="000000"/>
          <w:sz w:val="24"/>
          <w:szCs w:val="24"/>
        </w:rPr>
        <w:t>zostało podzielone na</w:t>
      </w:r>
      <w:r w:rsidR="00BB51F6">
        <w:rPr>
          <w:rFonts w:ascii="Tahoma" w:eastAsia="Times New Roman" w:hAnsi="Tahoma" w:cs="Tahoma"/>
          <w:bCs/>
          <w:color w:val="000000"/>
          <w:sz w:val="24"/>
          <w:szCs w:val="24"/>
        </w:rPr>
        <w:t xml:space="preserve"> </w:t>
      </w:r>
      <w:r>
        <w:rPr>
          <w:rFonts w:ascii="Tahoma" w:eastAsia="Times New Roman" w:hAnsi="Tahoma" w:cs="Tahoma"/>
          <w:bCs/>
          <w:color w:val="000000"/>
          <w:sz w:val="24"/>
          <w:szCs w:val="24"/>
        </w:rPr>
        <w:t>części.</w:t>
      </w:r>
    </w:p>
    <w:p w:rsidR="00505850" w:rsidRDefault="001217F1" w:rsidP="00FE3A66">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W</w:t>
      </w:r>
      <w:r w:rsidRPr="001217F1">
        <w:rPr>
          <w:rFonts w:ascii="Tahoma" w:eastAsia="Times New Roman" w:hAnsi="Tahoma" w:cs="Tahoma"/>
          <w:bCs/>
          <w:color w:val="000000"/>
          <w:sz w:val="24"/>
          <w:szCs w:val="24"/>
        </w:rPr>
        <w:t xml:space="preserve"> interesie </w:t>
      </w:r>
      <w:r w:rsidR="009A3E58">
        <w:rPr>
          <w:rFonts w:ascii="Tahoma" w:eastAsia="Times New Roman" w:hAnsi="Tahoma" w:cs="Tahoma"/>
          <w:bCs/>
          <w:color w:val="000000"/>
          <w:sz w:val="24"/>
          <w:szCs w:val="24"/>
        </w:rPr>
        <w:t>Z</w:t>
      </w:r>
      <w:r w:rsidRPr="001217F1">
        <w:rPr>
          <w:rFonts w:ascii="Tahoma" w:eastAsia="Times New Roman" w:hAnsi="Tahoma" w:cs="Tahoma"/>
          <w:bCs/>
          <w:color w:val="000000"/>
          <w:sz w:val="24"/>
          <w:szCs w:val="24"/>
        </w:rPr>
        <w:t>amawiającego nie leży rozdzielenie odpowiedzialności za świadczone usługi na dwa podmioty np. wykonawcę zajmującego się dystrybucją lub sprzedażą. Całość zadania musi być spójna pod względem wykonawstwa. Potrzeba skoordynowania działań różnych wykonawców realizujących poszczególne części zamówienia mogłaby poważnie zagrozić właściwemu wykonaniu zamówienia – ciągłość dostaw prądu w czasie trwania spektaklu.</w:t>
      </w:r>
    </w:p>
    <w:p w:rsidR="00505850" w:rsidRDefault="00505850" w:rsidP="00FE3A66">
      <w:pPr>
        <w:autoSpaceDE w:val="0"/>
        <w:autoSpaceDN w:val="0"/>
        <w:adjustRightInd w:val="0"/>
        <w:jc w:val="both"/>
        <w:rPr>
          <w:rFonts w:ascii="Tahoma" w:eastAsia="Times New Roman" w:hAnsi="Tahoma" w:cs="Tahoma"/>
          <w:bCs/>
          <w:color w:val="000000"/>
          <w:sz w:val="24"/>
          <w:szCs w:val="24"/>
        </w:rPr>
      </w:pPr>
    </w:p>
    <w:p w:rsidR="00505850" w:rsidRDefault="00112133" w:rsidP="00C57562">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7. </w:t>
      </w:r>
      <w:r w:rsidR="00C57562">
        <w:rPr>
          <w:rFonts w:ascii="Tahoma" w:eastAsia="Times New Roman" w:hAnsi="Tahoma" w:cs="Tahoma"/>
          <w:bCs/>
          <w:color w:val="000000"/>
          <w:sz w:val="24"/>
          <w:szCs w:val="24"/>
        </w:rPr>
        <w:t xml:space="preserve">Zgodnie z art. 246 ust. 2 Ustawy </w:t>
      </w:r>
      <w:r w:rsidR="00C57562" w:rsidRPr="00C57562">
        <w:rPr>
          <w:rFonts w:ascii="Tahoma" w:eastAsia="Times New Roman" w:hAnsi="Tahoma" w:cs="Tahoma"/>
          <w:bCs/>
          <w:color w:val="000000"/>
          <w:sz w:val="24"/>
          <w:szCs w:val="24"/>
        </w:rPr>
        <w:t>Zamawiający</w:t>
      </w:r>
      <w:r w:rsidR="006B6159">
        <w:rPr>
          <w:rFonts w:ascii="Tahoma" w:eastAsia="Times New Roman" w:hAnsi="Tahoma" w:cs="Tahoma"/>
          <w:bCs/>
          <w:color w:val="000000"/>
          <w:sz w:val="24"/>
          <w:szCs w:val="24"/>
        </w:rPr>
        <w:t xml:space="preserve"> </w:t>
      </w:r>
      <w:r w:rsidR="00C57562" w:rsidRPr="00C57562">
        <w:rPr>
          <w:rFonts w:ascii="Tahoma" w:eastAsia="Times New Roman" w:hAnsi="Tahoma" w:cs="Tahoma"/>
          <w:bCs/>
          <w:color w:val="000000"/>
          <w:sz w:val="24"/>
          <w:szCs w:val="24"/>
        </w:rPr>
        <w:t>zastosowa</w:t>
      </w:r>
      <w:r w:rsidR="00C57562">
        <w:rPr>
          <w:rFonts w:ascii="Tahoma" w:eastAsia="Times New Roman" w:hAnsi="Tahoma" w:cs="Tahoma"/>
          <w:bCs/>
          <w:color w:val="000000"/>
          <w:sz w:val="24"/>
          <w:szCs w:val="24"/>
        </w:rPr>
        <w:t>ł</w:t>
      </w:r>
      <w:r w:rsidR="006B6159">
        <w:rPr>
          <w:rFonts w:ascii="Tahoma" w:eastAsia="Times New Roman" w:hAnsi="Tahoma" w:cs="Tahoma"/>
          <w:bCs/>
          <w:color w:val="000000"/>
          <w:sz w:val="24"/>
          <w:szCs w:val="24"/>
        </w:rPr>
        <w:t xml:space="preserve"> </w:t>
      </w:r>
      <w:r w:rsidR="00C57562" w:rsidRPr="00C57562">
        <w:rPr>
          <w:rFonts w:ascii="Tahoma" w:eastAsia="Times New Roman" w:hAnsi="Tahoma" w:cs="Tahoma"/>
          <w:bCs/>
          <w:color w:val="000000"/>
          <w:sz w:val="24"/>
          <w:szCs w:val="24"/>
        </w:rPr>
        <w:t xml:space="preserve">kryterium ceny jako jedyne kryterium oceny ofert </w:t>
      </w:r>
      <w:r w:rsidR="007C3FDE">
        <w:rPr>
          <w:rFonts w:ascii="Tahoma" w:eastAsia="Times New Roman" w:hAnsi="Tahoma" w:cs="Tahoma"/>
          <w:bCs/>
          <w:color w:val="000000"/>
          <w:sz w:val="24"/>
          <w:szCs w:val="24"/>
        </w:rPr>
        <w:t xml:space="preserve">i </w:t>
      </w:r>
      <w:r w:rsidR="00C57562" w:rsidRPr="00C57562">
        <w:rPr>
          <w:rFonts w:ascii="Tahoma" w:eastAsia="Times New Roman" w:hAnsi="Tahoma" w:cs="Tahoma"/>
          <w:bCs/>
          <w:color w:val="000000"/>
          <w:sz w:val="24"/>
          <w:szCs w:val="24"/>
        </w:rPr>
        <w:t>określ</w:t>
      </w:r>
      <w:r w:rsidR="007C3FDE">
        <w:rPr>
          <w:rFonts w:ascii="Tahoma" w:eastAsia="Times New Roman" w:hAnsi="Tahoma" w:cs="Tahoma"/>
          <w:bCs/>
          <w:color w:val="000000"/>
          <w:sz w:val="24"/>
          <w:szCs w:val="24"/>
        </w:rPr>
        <w:t>ił</w:t>
      </w:r>
      <w:r w:rsidR="00C57562" w:rsidRPr="00C57562">
        <w:rPr>
          <w:rFonts w:ascii="Tahoma" w:eastAsia="Times New Roman" w:hAnsi="Tahoma" w:cs="Tahoma"/>
          <w:bCs/>
          <w:color w:val="000000"/>
          <w:sz w:val="24"/>
          <w:szCs w:val="24"/>
        </w:rPr>
        <w:t xml:space="preserve"> w opisie przedmiotu zamówienia wymagania jakościowe odnoszące się do co najmniej</w:t>
      </w:r>
      <w:r w:rsidR="006B6159">
        <w:rPr>
          <w:rFonts w:ascii="Tahoma" w:eastAsia="Times New Roman" w:hAnsi="Tahoma" w:cs="Tahoma"/>
          <w:bCs/>
          <w:color w:val="000000"/>
          <w:sz w:val="24"/>
          <w:szCs w:val="24"/>
        </w:rPr>
        <w:t xml:space="preserve"> </w:t>
      </w:r>
      <w:r w:rsidR="00C57562" w:rsidRPr="00C57562">
        <w:rPr>
          <w:rFonts w:ascii="Tahoma" w:eastAsia="Times New Roman" w:hAnsi="Tahoma" w:cs="Tahoma"/>
          <w:bCs/>
          <w:color w:val="000000"/>
          <w:sz w:val="24"/>
          <w:szCs w:val="24"/>
        </w:rPr>
        <w:t>głównych elementów składających się na przedmiot zamówienia.</w:t>
      </w:r>
    </w:p>
    <w:p w:rsidR="001546DA" w:rsidRPr="00C97B01" w:rsidRDefault="001546DA" w:rsidP="00D21DFC">
      <w:pPr>
        <w:autoSpaceDE w:val="0"/>
        <w:autoSpaceDN w:val="0"/>
        <w:adjustRightInd w:val="0"/>
        <w:jc w:val="both"/>
        <w:rPr>
          <w:rFonts w:ascii="Tahoma" w:eastAsia="Times New Roman" w:hAnsi="Tahoma" w:cs="Tahoma"/>
          <w:bCs/>
          <w:color w:val="000000"/>
          <w:sz w:val="24"/>
          <w:szCs w:val="24"/>
        </w:rPr>
      </w:pPr>
    </w:p>
    <w:p w:rsidR="002B790B" w:rsidRPr="00031EC0" w:rsidRDefault="005167C3" w:rsidP="00D21DFC">
      <w:pPr>
        <w:autoSpaceDE w:val="0"/>
        <w:autoSpaceDN w:val="0"/>
        <w:adjustRightInd w:val="0"/>
        <w:jc w:val="both"/>
        <w:rPr>
          <w:rFonts w:ascii="Tahoma" w:eastAsia="Times New Roman" w:hAnsi="Tahoma" w:cs="Tahoma"/>
          <w:bCs/>
          <w:color w:val="000000"/>
          <w:sz w:val="24"/>
          <w:szCs w:val="24"/>
        </w:rPr>
      </w:pPr>
      <w:r w:rsidRPr="00031EC0">
        <w:rPr>
          <w:rFonts w:ascii="Tahoma" w:eastAsia="Times New Roman" w:hAnsi="Tahoma" w:cs="Tahoma"/>
          <w:bCs/>
          <w:color w:val="000000"/>
          <w:sz w:val="24"/>
          <w:szCs w:val="24"/>
        </w:rPr>
        <w:t>8</w:t>
      </w:r>
      <w:r w:rsidR="002B790B" w:rsidRPr="00031EC0">
        <w:rPr>
          <w:rFonts w:ascii="Tahoma" w:eastAsia="Times New Roman" w:hAnsi="Tahoma" w:cs="Tahoma"/>
          <w:bCs/>
          <w:color w:val="000000"/>
          <w:sz w:val="24"/>
          <w:szCs w:val="24"/>
        </w:rPr>
        <w:t xml:space="preserve">. Link do postępowania na </w:t>
      </w:r>
      <w:proofErr w:type="spellStart"/>
      <w:r w:rsidR="002B790B" w:rsidRPr="00031EC0">
        <w:rPr>
          <w:rFonts w:ascii="Tahoma" w:eastAsia="Times New Roman" w:hAnsi="Tahoma" w:cs="Tahoma"/>
          <w:bCs/>
          <w:color w:val="000000"/>
          <w:sz w:val="24"/>
          <w:szCs w:val="24"/>
        </w:rPr>
        <w:t>miniPortalu</w:t>
      </w:r>
      <w:proofErr w:type="spellEnd"/>
      <w:r w:rsidR="002B790B" w:rsidRPr="00031EC0">
        <w:rPr>
          <w:rFonts w:ascii="Tahoma" w:eastAsia="Times New Roman" w:hAnsi="Tahoma" w:cs="Tahoma"/>
          <w:bCs/>
          <w:color w:val="000000"/>
          <w:sz w:val="24"/>
          <w:szCs w:val="24"/>
        </w:rPr>
        <w:t>:</w:t>
      </w:r>
    </w:p>
    <w:p w:rsidR="002B790B" w:rsidRPr="00031EC0" w:rsidRDefault="002B790B" w:rsidP="00D21DFC">
      <w:pPr>
        <w:autoSpaceDE w:val="0"/>
        <w:autoSpaceDN w:val="0"/>
        <w:adjustRightInd w:val="0"/>
        <w:jc w:val="both"/>
        <w:rPr>
          <w:rFonts w:ascii="Tahoma" w:eastAsia="Times New Roman" w:hAnsi="Tahoma" w:cs="Tahoma"/>
          <w:bCs/>
          <w:color w:val="000000"/>
          <w:sz w:val="24"/>
          <w:szCs w:val="24"/>
        </w:rPr>
      </w:pPr>
    </w:p>
    <w:p w:rsidR="00F91DBC" w:rsidRPr="00031EC0" w:rsidRDefault="00994F44" w:rsidP="00D21DFC">
      <w:pPr>
        <w:autoSpaceDE w:val="0"/>
        <w:autoSpaceDN w:val="0"/>
        <w:adjustRightInd w:val="0"/>
        <w:jc w:val="both"/>
        <w:rPr>
          <w:rFonts w:ascii="Tahoma" w:eastAsia="Times New Roman" w:hAnsi="Tahoma" w:cs="Tahoma"/>
          <w:bCs/>
          <w:color w:val="000000"/>
          <w:sz w:val="24"/>
          <w:szCs w:val="24"/>
        </w:rPr>
      </w:pPr>
      <w:hyperlink r:id="rId24" w:history="1">
        <w:r w:rsidR="00031EC0" w:rsidRPr="00031EC0">
          <w:rPr>
            <w:rFonts w:ascii="Tahoma" w:eastAsia="Times New Roman" w:hAnsi="Tahoma" w:cs="Tahoma"/>
            <w:bCs/>
            <w:color w:val="000000"/>
            <w:sz w:val="24"/>
            <w:szCs w:val="24"/>
          </w:rPr>
          <w:t>https://miniportal.uzp.gov.pl/Postepowania/195ab3cd-ada5-414c-b843-897819fdf183</w:t>
        </w:r>
      </w:hyperlink>
    </w:p>
    <w:p w:rsidR="00031EC0" w:rsidRPr="007C3FDE" w:rsidRDefault="00031EC0" w:rsidP="00D21DFC">
      <w:pPr>
        <w:autoSpaceDE w:val="0"/>
        <w:autoSpaceDN w:val="0"/>
        <w:adjustRightInd w:val="0"/>
        <w:jc w:val="both"/>
        <w:rPr>
          <w:rFonts w:ascii="Tahoma" w:eastAsia="Times New Roman" w:hAnsi="Tahoma" w:cs="Tahoma"/>
          <w:bCs/>
          <w:color w:val="000000"/>
          <w:sz w:val="24"/>
          <w:szCs w:val="24"/>
          <w:highlight w:val="yellow"/>
        </w:rPr>
      </w:pPr>
    </w:p>
    <w:p w:rsidR="00A2325B" w:rsidRPr="00C13F02" w:rsidRDefault="00A2325B" w:rsidP="00D21DFC">
      <w:pPr>
        <w:autoSpaceDE w:val="0"/>
        <w:autoSpaceDN w:val="0"/>
        <w:adjustRightInd w:val="0"/>
        <w:jc w:val="both"/>
        <w:rPr>
          <w:rFonts w:ascii="Tahoma" w:eastAsia="Times New Roman" w:hAnsi="Tahoma" w:cs="Tahoma"/>
          <w:bCs/>
          <w:color w:val="000000"/>
          <w:sz w:val="24"/>
          <w:szCs w:val="24"/>
        </w:rPr>
      </w:pPr>
      <w:r w:rsidRPr="00C13F02">
        <w:rPr>
          <w:rFonts w:ascii="Tahoma" w:eastAsia="Times New Roman" w:hAnsi="Tahoma" w:cs="Tahoma"/>
          <w:bCs/>
          <w:color w:val="000000"/>
          <w:sz w:val="24"/>
          <w:szCs w:val="24"/>
        </w:rPr>
        <w:t>Identyfikator postępowania:</w:t>
      </w:r>
    </w:p>
    <w:p w:rsidR="002145FC" w:rsidRDefault="00C13F02" w:rsidP="00D21DFC">
      <w:pPr>
        <w:autoSpaceDE w:val="0"/>
        <w:autoSpaceDN w:val="0"/>
        <w:adjustRightInd w:val="0"/>
        <w:jc w:val="both"/>
        <w:rPr>
          <w:rFonts w:ascii="Tahoma" w:eastAsia="Times New Roman" w:hAnsi="Tahoma" w:cs="Tahoma"/>
          <w:color w:val="000000"/>
          <w:sz w:val="24"/>
          <w:szCs w:val="24"/>
        </w:rPr>
      </w:pPr>
      <w:r w:rsidRPr="00C13F02">
        <w:rPr>
          <w:rFonts w:ascii="Tahoma" w:eastAsia="Times New Roman" w:hAnsi="Tahoma" w:cs="Tahoma"/>
          <w:color w:val="000000"/>
          <w:sz w:val="24"/>
          <w:szCs w:val="24"/>
        </w:rPr>
        <w:t>ocds-148610-a59e1771-e56d-11ec-9a86-f6f4c648a056</w:t>
      </w:r>
    </w:p>
    <w:p w:rsidR="00A2325B" w:rsidRPr="00C97B01" w:rsidRDefault="00A2325B" w:rsidP="00D21DFC">
      <w:pPr>
        <w:autoSpaceDE w:val="0"/>
        <w:autoSpaceDN w:val="0"/>
        <w:adjustRightInd w:val="0"/>
        <w:jc w:val="both"/>
        <w:rPr>
          <w:rFonts w:ascii="Tahoma" w:eastAsia="Times New Roman" w:hAnsi="Tahoma" w:cs="Tahoma"/>
          <w:color w:val="000000"/>
          <w:sz w:val="24"/>
          <w:szCs w:val="24"/>
        </w:rPr>
      </w:pPr>
    </w:p>
    <w:p w:rsidR="00D21DFC"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25</w:t>
      </w:r>
      <w:r w:rsidR="00D21DFC" w:rsidRPr="00C97B01">
        <w:rPr>
          <w:rFonts w:ascii="Tahoma" w:eastAsia="Times New Roman" w:hAnsi="Tahoma" w:cs="Tahoma"/>
          <w:b/>
          <w:bCs/>
          <w:color w:val="000000"/>
          <w:sz w:val="24"/>
          <w:szCs w:val="24"/>
        </w:rPr>
        <w:t>. Załączniki do SW</w:t>
      </w:r>
      <w:bookmarkStart w:id="1" w:name="_GoBack"/>
      <w:bookmarkEnd w:id="1"/>
      <w:r w:rsidR="00D21DFC" w:rsidRPr="00C97B01">
        <w:rPr>
          <w:rFonts w:ascii="Tahoma" w:eastAsia="Times New Roman" w:hAnsi="Tahoma" w:cs="Tahoma"/>
          <w:b/>
          <w:bCs/>
          <w:color w:val="000000"/>
          <w:sz w:val="24"/>
          <w:szCs w:val="24"/>
        </w:rPr>
        <w:t>Z.</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Formularz Ofertowy,</w:t>
      </w: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bookmarkStart w:id="2" w:name="_Hlk89256881"/>
      <w:r w:rsidRPr="00C97B01">
        <w:rPr>
          <w:rFonts w:ascii="Tahoma" w:eastAsia="Times New Roman" w:hAnsi="Tahoma" w:cs="Tahoma"/>
          <w:color w:val="000000"/>
          <w:sz w:val="24"/>
          <w:szCs w:val="24"/>
        </w:rPr>
        <w:t>Oświadczenie o niepodleganiu wykluczeniu,</w:t>
      </w:r>
      <w:bookmarkEnd w:id="2"/>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3" w:name="_Hlk89088023"/>
      <w:r w:rsidRPr="00C97B01">
        <w:rPr>
          <w:rFonts w:ascii="Tahoma" w:eastAsia="Times New Roman" w:hAnsi="Tahoma" w:cs="Tahoma"/>
          <w:color w:val="000000"/>
          <w:sz w:val="24"/>
          <w:szCs w:val="24"/>
        </w:rPr>
        <w:t>Klauzula informacyjna dotycząca przetwarzania danych osobowych,</w:t>
      </w:r>
    </w:p>
    <w:bookmarkEnd w:id="3"/>
    <w:p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r w:rsidR="00A31951">
        <w:rPr>
          <w:rStyle w:val="Brak"/>
          <w:rFonts w:ascii="Tahoma" w:hAnsi="Tahoma" w:cs="Tahoma"/>
          <w:bCs/>
          <w:sz w:val="24"/>
          <w:szCs w:val="24"/>
        </w:rPr>
        <w:t>.</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4794D" w:rsidRPr="00C97B01" w:rsidRDefault="00D4794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br w:type="page"/>
      </w:r>
    </w:p>
    <w:p w:rsidR="00747E20" w:rsidRPr="00C97B01" w:rsidRDefault="00747E20" w:rsidP="00524F29">
      <w:pPr>
        <w:spacing w:after="160" w:line="259" w:lineRule="auto"/>
        <w:rPr>
          <w:rStyle w:val="Brak"/>
          <w:rFonts w:ascii="Tahoma" w:hAnsi="Tahoma" w:cs="Tahoma"/>
          <w:bCs/>
          <w:sz w:val="24"/>
          <w:szCs w:val="24"/>
        </w:rPr>
      </w:pPr>
      <w:r w:rsidRPr="00C97B01">
        <w:rPr>
          <w:rStyle w:val="Brak"/>
          <w:rFonts w:ascii="Tahoma" w:hAnsi="Tahoma" w:cs="Tahoma"/>
          <w:b/>
          <w:bCs/>
          <w:sz w:val="24"/>
          <w:szCs w:val="24"/>
        </w:rPr>
        <w:lastRenderedPageBreak/>
        <w:t xml:space="preserve">Załącznik nr </w:t>
      </w:r>
      <w:r w:rsidR="006D2545" w:rsidRPr="00C97B01">
        <w:rPr>
          <w:rStyle w:val="Brak"/>
          <w:rFonts w:ascii="Tahoma" w:hAnsi="Tahoma" w:cs="Tahoma"/>
          <w:b/>
          <w:bCs/>
          <w:sz w:val="24"/>
          <w:szCs w:val="24"/>
        </w:rPr>
        <w:t>1</w:t>
      </w:r>
      <w:r w:rsidRPr="00C97B01">
        <w:rPr>
          <w:rStyle w:val="Brak"/>
          <w:rFonts w:ascii="Tahoma" w:hAnsi="Tahoma" w:cs="Tahoma"/>
          <w:b/>
          <w:bCs/>
          <w:sz w:val="24"/>
          <w:szCs w:val="24"/>
        </w:rPr>
        <w:t xml:space="preserve"> do SWZ</w:t>
      </w:r>
    </w:p>
    <w:p w:rsidR="00747E20" w:rsidRPr="00C97B01" w:rsidRDefault="00747E20" w:rsidP="00747E20">
      <w:pPr>
        <w:rPr>
          <w:rStyle w:val="Brak"/>
          <w:rFonts w:ascii="Tahoma" w:hAnsi="Tahoma" w:cs="Tahoma"/>
          <w:bCs/>
          <w:sz w:val="24"/>
          <w:szCs w:val="24"/>
        </w:rPr>
      </w:pPr>
    </w:p>
    <w:p w:rsidR="00747E20" w:rsidRPr="00C97B01" w:rsidRDefault="00747E20" w:rsidP="00747E20">
      <w:pPr>
        <w:autoSpaceDE w:val="0"/>
        <w:autoSpaceDN w:val="0"/>
        <w:adjustRightInd w:val="0"/>
        <w:rPr>
          <w:rFonts w:ascii="Tahoma" w:eastAsia="Times New Roman" w:hAnsi="Tahoma" w:cs="Tahoma"/>
          <w:color w:val="000000"/>
          <w:sz w:val="24"/>
          <w:szCs w:val="24"/>
        </w:rPr>
      </w:pPr>
      <w:bookmarkStart w:id="4" w:name="_Hlk72752409"/>
      <w:r w:rsidRPr="00C97B01">
        <w:rPr>
          <w:rFonts w:ascii="Tahoma" w:eastAsia="Times New Roman" w:hAnsi="Tahoma" w:cs="Tahoma"/>
          <w:color w:val="000000"/>
          <w:sz w:val="24"/>
          <w:szCs w:val="24"/>
        </w:rPr>
        <w:t>Projektowane postanowienia umowy w sprawie zamówienia publicznego.</w:t>
      </w:r>
    </w:p>
    <w:bookmarkEnd w:id="4"/>
    <w:p w:rsidR="005B794A" w:rsidRPr="00C97B01"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p>
    <w:p w:rsidR="0066597B" w:rsidRDefault="0066597B" w:rsidP="0066597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r w:rsidRPr="00EE6545">
        <w:rPr>
          <w:rStyle w:val="Brak"/>
          <w:rFonts w:ascii="Tahoma" w:hAnsi="Tahoma" w:cs="Tahoma"/>
          <w:b/>
          <w:bCs/>
        </w:rPr>
        <w:t>Załącznik nr 1 do SIWZ – istotne postanowienia umowy.</w:t>
      </w:r>
    </w:p>
    <w:p w:rsidR="0066597B" w:rsidRDefault="0066597B" w:rsidP="0066597B">
      <w:pPr>
        <w:keepNext/>
        <w:jc w:val="both"/>
        <w:outlineLvl w:val="2"/>
        <w:rPr>
          <w:rFonts w:ascii="Tahoma" w:eastAsia="Times New Roman" w:hAnsi="Tahoma" w:cs="Tahoma"/>
          <w:bCs/>
          <w:sz w:val="22"/>
          <w:szCs w:val="22"/>
        </w:rPr>
      </w:pPr>
    </w:p>
    <w:p w:rsidR="0066597B" w:rsidRPr="009A2796" w:rsidRDefault="0066597B" w:rsidP="0066597B">
      <w:pPr>
        <w:keepNext/>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POSTANOWIENIA OGÓLNE. PRZEDMIOT UMOWY. </w:t>
      </w:r>
    </w:p>
    <w:p w:rsidR="0066597B" w:rsidRPr="009A2796" w:rsidRDefault="0066597B" w:rsidP="0066597B">
      <w:pPr>
        <w:keepNext/>
        <w:jc w:val="both"/>
        <w:outlineLvl w:val="2"/>
        <w:rPr>
          <w:rFonts w:ascii="Tahoma" w:eastAsia="Times New Roman" w:hAnsi="Tahoma" w:cs="Tahoma"/>
          <w:bCs/>
          <w:sz w:val="22"/>
          <w:szCs w:val="22"/>
        </w:rPr>
      </w:pP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Przedmiotem umowy jest określenie praw i obowiązków Stron związanych ze sprzedażą energii elektrycznej oraz zapewnieniem Zamawiającemu przez Wykonawcę świadczenia usług dystrybucji energii elektrycznej do obiektu Teatru Muzycznego ROMA, znajdującego się w Warszawie przy ul. Nowogrodzkiej 49.</w:t>
      </w: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Wykonawca zobowiązuje się do sprzedaży Zamawiającemu energii elektrycznej, a Zamawiający zobowiązuje się do jej kupna i odbioru. Wykonawca zobowiązuje się także zapewnić Zamawiającemu świadczenie usług dystrybucji energii elektrycznej przez przedsiębiorstwo energetyczne prowadzące działalność w zakresie dystrybucji, a Zamawiający zobowiązuje się do zapłaty Wykonawcy za te usługi. </w:t>
      </w: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Sprzedaż energii elektrycznej oraz świadczenie usług dystrybucji odbywać się będzie na warunkach określonych przepisami kodeksu cywilnego, ustawy z dnia 10 kwietnia 1997 r. Prawo energetyczne oraz z zgodnie z obowiązującymi rozporządzeniami do ww. ustawy, zasadami określonymi w koncesjach, postanowieniami niniejszej umowy, a także zgodnie z ofertą Wykonawcy. </w:t>
      </w: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Wykonawca oświadcza, że posiada koncesję nr …………………………na………………………wydaną przez Prezesa Urzędu Regulacji Energetyki. </w:t>
      </w: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hAnsi="Tahoma" w:cs="Tahoma"/>
          <w:sz w:val="22"/>
          <w:szCs w:val="22"/>
        </w:rPr>
        <w:t xml:space="preserve"> Sprzedawca zlecił odrębną umową we własnym imieniu świadczenie usług dystrybucji Operatorowi Systemu Dystrybucyjnego ………………………………………….. zwanemu dalej OSD, z siedzibą w ………………….. przy ul. ………………………………., ………….. ………………………, zarejestrowaną w Sądzie Rejonowym w …………., …… Wydział Gospodarczy Krajowego Rejestru Sądowego pod numerem KRS ………………., REGON ………………….., NIP ……………………., do którego sieci przyłączona jest instalacja Zamawiającego. </w:t>
      </w: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hAnsi="Tahoma" w:cs="Tahoma"/>
          <w:sz w:val="22"/>
          <w:szCs w:val="22"/>
        </w:rPr>
        <w:t xml:space="preserve">Sprzedaż odbywa się za pośrednictwem sieci dystrybucyjnej należącej do OSD. </w:t>
      </w:r>
    </w:p>
    <w:p w:rsidR="0066597B" w:rsidRPr="009A2796" w:rsidRDefault="0066597B" w:rsidP="0066597B">
      <w:pPr>
        <w:keepNext/>
        <w:jc w:val="both"/>
        <w:outlineLvl w:val="2"/>
        <w:rPr>
          <w:rFonts w:ascii="Tahoma" w:eastAsia="Times New Roman" w:hAnsi="Tahoma" w:cs="Tahoma"/>
          <w:bCs/>
          <w:sz w:val="22"/>
          <w:szCs w:val="22"/>
        </w:rPr>
      </w:pPr>
    </w:p>
    <w:p w:rsidR="0066597B" w:rsidRPr="009A2796" w:rsidRDefault="0066597B" w:rsidP="0066597B">
      <w:pPr>
        <w:keepNext/>
        <w:numPr>
          <w:ilvl w:val="1"/>
          <w:numId w:val="26"/>
        </w:numPr>
        <w:tabs>
          <w:tab w:val="num" w:pos="-349"/>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Wykonawca zobowiązuje się do zapewnienia świadczenia usług dystrybucyjnych z uwzględnieniem obowiązujących zasad funkcjonowania sieci OSD. </w:t>
      </w:r>
    </w:p>
    <w:p w:rsidR="0066597B" w:rsidRPr="009A2796" w:rsidRDefault="0066597B" w:rsidP="0066597B">
      <w:pPr>
        <w:keepNext/>
        <w:ind w:left="6372"/>
        <w:jc w:val="both"/>
        <w:outlineLvl w:val="2"/>
        <w:rPr>
          <w:rFonts w:ascii="Tahoma" w:eastAsia="Times New Roman" w:hAnsi="Tahoma" w:cs="Tahoma"/>
          <w:bCs/>
          <w:sz w:val="22"/>
          <w:szCs w:val="22"/>
        </w:rPr>
      </w:pPr>
    </w:p>
    <w:p w:rsidR="0066597B" w:rsidRPr="009A2796" w:rsidRDefault="0066597B" w:rsidP="0066597B">
      <w:pPr>
        <w:keepNext/>
        <w:numPr>
          <w:ilvl w:val="0"/>
          <w:numId w:val="26"/>
        </w:numPr>
        <w:ind w:left="0" w:firstLine="0"/>
        <w:outlineLvl w:val="2"/>
        <w:rPr>
          <w:rFonts w:ascii="Tahoma" w:eastAsia="Times New Roman" w:hAnsi="Tahoma" w:cs="Tahoma"/>
          <w:bCs/>
          <w:sz w:val="22"/>
          <w:szCs w:val="22"/>
        </w:rPr>
      </w:pPr>
      <w:r w:rsidRPr="009A2796">
        <w:rPr>
          <w:rFonts w:ascii="Tahoma" w:eastAsia="Times New Roman" w:hAnsi="Tahoma" w:cs="Tahoma"/>
          <w:bCs/>
          <w:sz w:val="22"/>
          <w:szCs w:val="22"/>
        </w:rPr>
        <w:t>PODSTAWOWE ZASADY DOSTARCZANIA ENERGII</w:t>
      </w:r>
    </w:p>
    <w:p w:rsidR="0066597B" w:rsidRPr="009A2796" w:rsidRDefault="0066597B" w:rsidP="0066597B">
      <w:pPr>
        <w:keepNext/>
        <w:outlineLvl w:val="2"/>
        <w:rPr>
          <w:rFonts w:ascii="Tahoma" w:eastAsia="Times New Roman" w:hAnsi="Tahoma" w:cs="Tahoma"/>
          <w:bCs/>
          <w:sz w:val="22"/>
          <w:szCs w:val="22"/>
        </w:rPr>
      </w:pPr>
    </w:p>
    <w:p w:rsidR="0066597B" w:rsidRPr="009A2796" w:rsidRDefault="0066597B" w:rsidP="0066597B">
      <w:pPr>
        <w:keepNext/>
        <w:numPr>
          <w:ilvl w:val="1"/>
          <w:numId w:val="26"/>
        </w:numPr>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Strony określają charakterystykę elektroenergetyczną odbioru, miejsca dostarczania i pomiaru energii, parametry techniczne przyłączy i wielkość mocy przyłączeniowej w załączniku „Charakterystyka Elektroenergetyczna Obiektu" do niniejszej umowy oraz wielkość mocy </w:t>
      </w:r>
      <w:r w:rsidRPr="009A2796">
        <w:rPr>
          <w:rFonts w:ascii="Tahoma" w:eastAsia="Times New Roman" w:hAnsi="Tahoma" w:cs="Tahoma"/>
          <w:bCs/>
          <w:sz w:val="22"/>
          <w:szCs w:val="22"/>
        </w:rPr>
        <w:lastRenderedPageBreak/>
        <w:t xml:space="preserve">bezpiecznej i umownej, plan ograniczeń mocy, grupę przyłączeniową i grupę taryfową stosowane do rozliczeń w załączniku „Charakterystyka Poboru Mocy" do niniejszej umowy. </w:t>
      </w:r>
    </w:p>
    <w:p w:rsidR="0066597B" w:rsidRPr="009A2796" w:rsidRDefault="0066597B" w:rsidP="0066597B">
      <w:pPr>
        <w:keepNext/>
        <w:numPr>
          <w:ilvl w:val="1"/>
          <w:numId w:val="26"/>
        </w:numPr>
        <w:tabs>
          <w:tab w:val="num" w:pos="0"/>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Wskazanie okresów rozliczeniowych - 1 miesiąc.</w:t>
      </w:r>
    </w:p>
    <w:p w:rsidR="0066597B" w:rsidRPr="009A2796" w:rsidRDefault="0066597B" w:rsidP="0066597B">
      <w:pPr>
        <w:keepNext/>
        <w:numPr>
          <w:ilvl w:val="1"/>
          <w:numId w:val="26"/>
        </w:numPr>
        <w:tabs>
          <w:tab w:val="num" w:pos="0"/>
        </w:tabs>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 xml:space="preserve"> Zamawiający nabywa energię elektryczną na potrzeby własne, jako odbiorca końcowy. </w:t>
      </w:r>
    </w:p>
    <w:p w:rsidR="0066597B" w:rsidRPr="009A2796" w:rsidRDefault="0066597B" w:rsidP="0066597B">
      <w:pPr>
        <w:keepNext/>
        <w:numPr>
          <w:ilvl w:val="1"/>
          <w:numId w:val="26"/>
        </w:numPr>
        <w:tabs>
          <w:tab w:val="num" w:pos="0"/>
        </w:tabs>
        <w:ind w:left="0" w:firstLine="0"/>
        <w:jc w:val="both"/>
        <w:outlineLvl w:val="2"/>
        <w:rPr>
          <w:rFonts w:ascii="Tahoma" w:eastAsia="Times New Roman" w:hAnsi="Tahoma" w:cs="Tahoma"/>
          <w:bCs/>
          <w:sz w:val="22"/>
          <w:szCs w:val="22"/>
        </w:rPr>
      </w:pPr>
      <w:r w:rsidRPr="009A2796">
        <w:rPr>
          <w:rFonts w:ascii="Tahoma" w:hAnsi="Tahoma" w:cs="Tahoma"/>
          <w:sz w:val="22"/>
          <w:szCs w:val="22"/>
        </w:rPr>
        <w:t xml:space="preserve"> Zamawiający oświadcza, że dysponuje tytułem prawnym do korzystania z obiektu, do którego ma być dostarczana energia elektryczna na podstawie niniejszej Umowy. </w:t>
      </w:r>
    </w:p>
    <w:p w:rsidR="0066597B" w:rsidRPr="009A2796" w:rsidRDefault="0066597B" w:rsidP="0066597B">
      <w:pPr>
        <w:keepNext/>
        <w:numPr>
          <w:ilvl w:val="1"/>
          <w:numId w:val="26"/>
        </w:numPr>
        <w:tabs>
          <w:tab w:val="num" w:pos="0"/>
        </w:tabs>
        <w:ind w:left="0" w:firstLine="0"/>
        <w:jc w:val="both"/>
        <w:outlineLvl w:val="2"/>
        <w:rPr>
          <w:rFonts w:ascii="Tahoma" w:eastAsia="Times New Roman" w:hAnsi="Tahoma" w:cs="Tahoma"/>
          <w:bCs/>
          <w:sz w:val="22"/>
          <w:szCs w:val="22"/>
        </w:rPr>
      </w:pPr>
      <w:r w:rsidRPr="009A2796">
        <w:rPr>
          <w:rFonts w:ascii="Tahoma" w:hAnsi="Tahoma" w:cs="Tahoma"/>
          <w:sz w:val="22"/>
          <w:szCs w:val="22"/>
        </w:rPr>
        <w:t>Wykonawca zobowiązuje się dostarczać energię elektryczną dla zasilania obiektu, o którym mowa w pkt.1.1, a Zamawiający zobowiązuje się do odbioru energii w obiekcie i zapłaty za usługę kompleksową.</w:t>
      </w:r>
    </w:p>
    <w:p w:rsidR="0066597B" w:rsidRPr="009A2796" w:rsidRDefault="0066597B" w:rsidP="0066597B">
      <w:pPr>
        <w:keepNext/>
        <w:jc w:val="both"/>
        <w:outlineLvl w:val="2"/>
        <w:rPr>
          <w:rFonts w:ascii="Tahoma" w:eastAsia="Times New Roman" w:hAnsi="Tahoma" w:cs="Tahoma"/>
          <w:bCs/>
          <w:sz w:val="22"/>
          <w:szCs w:val="22"/>
        </w:rPr>
      </w:pPr>
    </w:p>
    <w:p w:rsidR="0066597B" w:rsidRPr="009A2796" w:rsidRDefault="0066597B" w:rsidP="0066597B">
      <w:pPr>
        <w:keepNext/>
        <w:numPr>
          <w:ilvl w:val="0"/>
          <w:numId w:val="26"/>
        </w:numPr>
        <w:ind w:left="0" w:firstLine="0"/>
        <w:jc w:val="both"/>
        <w:outlineLvl w:val="2"/>
        <w:rPr>
          <w:rFonts w:ascii="Tahoma" w:eastAsia="Times New Roman" w:hAnsi="Tahoma" w:cs="Tahoma"/>
          <w:bCs/>
          <w:sz w:val="22"/>
          <w:szCs w:val="22"/>
        </w:rPr>
      </w:pPr>
      <w:r w:rsidRPr="009A2796">
        <w:rPr>
          <w:rFonts w:ascii="Tahoma" w:eastAsia="Times New Roman" w:hAnsi="Tahoma" w:cs="Tahoma"/>
          <w:bCs/>
          <w:sz w:val="22"/>
          <w:szCs w:val="22"/>
        </w:rPr>
        <w:t>OBOWIĄZKI STRON</w:t>
      </w:r>
    </w:p>
    <w:p w:rsidR="0066597B" w:rsidRPr="009A2796" w:rsidRDefault="0066597B" w:rsidP="0066597B">
      <w:pPr>
        <w:keepNext/>
        <w:jc w:val="both"/>
        <w:outlineLvl w:val="2"/>
        <w:rPr>
          <w:rFonts w:ascii="Tahoma" w:eastAsia="Times New Roman" w:hAnsi="Tahoma" w:cs="Tahoma"/>
          <w:bCs/>
          <w:sz w:val="22"/>
          <w:szCs w:val="22"/>
        </w:rPr>
      </w:pP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Wykonawca zobowiązuje się do:</w:t>
      </w:r>
    </w:p>
    <w:p w:rsidR="0066597B" w:rsidRPr="009A2796" w:rsidRDefault="0066597B" w:rsidP="0066597B">
      <w:pPr>
        <w:pStyle w:val="NormalnyArialNarrow"/>
        <w:numPr>
          <w:ilvl w:val="0"/>
          <w:numId w:val="28"/>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sprzedaży energii elektrycznej z zachowaniem wymagań określonych w taryfach Wykonawcy i OSD, Prawie energetycznym oraz aktach wykonawczych do tej ustawy;</w:t>
      </w:r>
    </w:p>
    <w:p w:rsidR="0066597B" w:rsidRPr="009A2796" w:rsidRDefault="0066597B" w:rsidP="0066597B">
      <w:pPr>
        <w:pStyle w:val="NormalnyArialNarrow"/>
        <w:numPr>
          <w:ilvl w:val="0"/>
          <w:numId w:val="28"/>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przestrzegania aktualnie obowiązujących przepisów w sprawie warunków pobierania opłat za sprzedaż energii elektrycznej;</w:t>
      </w:r>
    </w:p>
    <w:p w:rsidR="0066597B" w:rsidRPr="009A2796" w:rsidRDefault="0066597B" w:rsidP="0066597B">
      <w:pPr>
        <w:pStyle w:val="NormalnyArialNarrow"/>
        <w:numPr>
          <w:ilvl w:val="0"/>
          <w:numId w:val="28"/>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prowadzenia ewidencji wpłat należności zapewniającej poprawność rozliczeń.</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Wykonawca zobowiązuje się zapewnić świadczenie usług dystrybucji przez OSD na rzecz Zamawiającego. Usługi dystrybucji świadczone przez OSD obejmują:</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dostarczanie energii elektrycznej do punktów poboru energii elektrycznej, określonych w pkt 1.1. z zachowaniem parametrów jakościowych określonych w postanowieniach Umowy;</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utrzymanie przez OSD ciągłości i niezawodności dostarczanej energii elektrycznej;</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udostępnianie danych pomiarowo-rozliczeniowych Zamawiającemu w postaci zapisów na fakturach;</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obsługę i utrzymanie z należytą starannością urządzeń sieci dystrybucyjnej, w tym urządzeń przyłączy w części stanowiącej sieć OSD;</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dokonywanie wszelkich uzgodnień dotyczących świadczenia usług dystrybucji dla obiektu określonego w pkt 1.1. powyżej, </w:t>
      </w:r>
    </w:p>
    <w:p w:rsidR="0066597B" w:rsidRPr="009A2796" w:rsidRDefault="0066597B" w:rsidP="0066597B">
      <w:pPr>
        <w:pStyle w:val="NormalnyArialNarrow"/>
        <w:numPr>
          <w:ilvl w:val="0"/>
          <w:numId w:val="29"/>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umożliwienia Zamawiającemu wglądu do odczytów wskazań układu pomiarowo-rozliczeniowego oraz dokumentów stanowiących podstawę do rozliczeń za świadczoną usługę kompleksową, a także do wyników kontroli prawidłowości wskazań tych układów.</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Zamawiający zobowiązuje się do:</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color w:val="000000"/>
          <w:sz w:val="22"/>
          <w:szCs w:val="22"/>
        </w:rPr>
        <w:t>pobierania energii elektrycznej zgodnie z obowiązującymi przepisami i warunkami umowy;</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zabezpieczenia przed uszkodzeniem lub zniszczeniem urządzeń pomiarowych oraz plomb legalizacyjnych oraz założonych przez OSD na wszystkich elementach, a w szczególności plomb zabezpieczeń głównych i w układzie/układach pomiarowo</w:t>
      </w:r>
      <w:r w:rsidRPr="009A2796">
        <w:rPr>
          <w:rFonts w:ascii="Tahoma" w:hAnsi="Tahoma" w:cs="Tahoma"/>
          <w:sz w:val="22"/>
          <w:szCs w:val="22"/>
        </w:rPr>
        <w:noBreakHyphen/>
        <w:t>rozliczeniowym/rozliczeniowych;</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umożliwienia przedstawicielom Wykonawcy lub OSD dokonania odczytów wskazań liczników oraz dostępu wraz z niezbędnym sprzętem do wszystkich elementów układu pomiarowo-rozliczeniowego, jak również do należących do niego elementów sieci i urządzeń znajdujących się na terenie lub w obiekcie Zamawiającego;</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terminowego regulowania należności za energię elektryczną, świadczone usługi dystrybucji oraz innych należności związanych z dostarczaniem tej energii;</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spełniania przez okres obowiązywania umowy wymagań technicznych dla układów pomiarowo-rozliczeniowych, systemów zdalnego pomiaru energii elektrycznej, układów transmisji danych pomiarowych;</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prowadzenia eksploatacji swoich urządzeń i instalacji zgodnie z zasadami określonymi w Instrukcji Ruchu i Eksploatacji Sieci Dystrybucyjnej OSD („</w:t>
      </w:r>
      <w:proofErr w:type="spellStart"/>
      <w:r w:rsidRPr="009A2796">
        <w:rPr>
          <w:rFonts w:ascii="Tahoma" w:hAnsi="Tahoma" w:cs="Tahoma"/>
          <w:sz w:val="22"/>
          <w:szCs w:val="22"/>
        </w:rPr>
        <w:t>IRiESD</w:t>
      </w:r>
      <w:proofErr w:type="spellEnd"/>
      <w:r w:rsidRPr="009A2796">
        <w:rPr>
          <w:rFonts w:ascii="Tahoma" w:hAnsi="Tahoma" w:cs="Tahoma"/>
          <w:sz w:val="22"/>
          <w:szCs w:val="22"/>
        </w:rPr>
        <w:t xml:space="preserve">”), w tym szczególnie zgłaszania zapotrzebowania na wyłączenia planowe posiadanych urządzeń i instalacji (w zakresie urządzeń i sieci wpływających na prace sieci dystrybucyjnej i innych odbiorców); posiadania dokumentacji technicznej i prawnej oraz na bieżąco prowadzenia ocen stanu technicznego zgodnie z </w:t>
      </w:r>
      <w:proofErr w:type="spellStart"/>
      <w:r w:rsidRPr="009A2796">
        <w:rPr>
          <w:rFonts w:ascii="Tahoma" w:hAnsi="Tahoma" w:cs="Tahoma"/>
          <w:sz w:val="22"/>
          <w:szCs w:val="22"/>
        </w:rPr>
        <w:t>IRiESD</w:t>
      </w:r>
      <w:proofErr w:type="spellEnd"/>
      <w:r w:rsidRPr="009A2796">
        <w:rPr>
          <w:rFonts w:ascii="Tahoma" w:hAnsi="Tahoma" w:cs="Tahoma"/>
          <w:sz w:val="22"/>
          <w:szCs w:val="22"/>
        </w:rPr>
        <w:t>; wprowadzenie innych standardów eksploatacji urządzeń i instalacji wymaga wcześniejszego uzgodnienia z OSD;</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lastRenderedPageBreak/>
        <w:t>ograniczania poboru energii elektrycznej w przypadkach i na zasadach określonych w pkt. 3.5 oraz realizacji poleceń OSD w przypadku ogłoszenia przez Operatora Systemu Przesyłowego (OSP) Stanu Zagrożenia Bezpieczeństwa;</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utrzymywania swoich obiektów, w tym wewnętrznej instalacji zasilającej i odbiorczej w stanie technicznym zgodnym z wymaganiami określonymi w odrębnych przepisach, a w szczególności Prawa budowlanego oraz aktów wykonawczych;</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dostosowania swoich urządzeń do zmiennych warunków funkcjonowania sieci (w tym warunków zwarciowych), o których został Zamawiający uprzednio powiadomiony, zgodnie z wymaganiami określonymi w odrębnych przepisach;</w:t>
      </w:r>
    </w:p>
    <w:p w:rsidR="0066597B" w:rsidRPr="009A2796" w:rsidRDefault="0066597B" w:rsidP="0066597B">
      <w:pPr>
        <w:pStyle w:val="NormalnyArialNarrow"/>
        <w:numPr>
          <w:ilvl w:val="0"/>
          <w:numId w:val="35"/>
        </w:numPr>
        <w:tabs>
          <w:tab w:val="clear" w:pos="540"/>
          <w:tab w:val="clear" w:pos="567"/>
          <w:tab w:val="clear" w:pos="934"/>
          <w:tab w:val="clear" w:pos="4536"/>
          <w:tab w:val="clear" w:pos="9072"/>
          <w:tab w:val="left" w:pos="142"/>
        </w:tabs>
        <w:spacing w:before="0"/>
        <w:ind w:left="142" w:firstLine="0"/>
        <w:rPr>
          <w:rFonts w:ascii="Tahoma" w:hAnsi="Tahoma" w:cs="Tahoma"/>
          <w:sz w:val="22"/>
          <w:szCs w:val="22"/>
        </w:rPr>
      </w:pPr>
      <w:r w:rsidRPr="009A2796">
        <w:rPr>
          <w:rFonts w:ascii="Tahoma" w:hAnsi="Tahoma" w:cs="Tahoma"/>
          <w:sz w:val="22"/>
          <w:szCs w:val="22"/>
        </w:rPr>
        <w:t>przekazywania Wykonawcy wszelkich informacji koniecznych dla prawidłowej realizacji umowy, w tym zapewnienia dystrybucji energii elektrycznej przez OSD.</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Strony zobowiązują się do niezwłocznego wzajemnego informowania się o zauważonych wadach lub usterkach w układzie pomiarowo-rozliczeniowym oraz innych okolicznościach mających wpływ na rozliczenia za energię elektryczną.</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bCs/>
          <w:sz w:val="22"/>
          <w:szCs w:val="22"/>
        </w:rPr>
        <w:t xml:space="preserve"> Strony</w:t>
      </w:r>
      <w:r w:rsidRPr="009A2796">
        <w:rPr>
          <w:rFonts w:ascii="Tahoma" w:hAnsi="Tahoma" w:cs="Tahoma"/>
          <w:sz w:val="22"/>
          <w:szCs w:val="22"/>
        </w:rPr>
        <w:t xml:space="preserve"> ustalają, że w przypadku wprowadzenia w trybie zgodnym z prawem ograniczeń w dostarczaniu i poborze energii elektrycznej Zamawiający jest obowiązany do dostosowania dobowego poboru energii do planu ograniczeń stosownie do komunikatów radiowych lub indywidualnego zawiadomienia. Za ewentualnie wynikłe z tego tytułu szkody Wykonawca nie ponosi odpowiedzialności.</w:t>
      </w:r>
    </w:p>
    <w:p w:rsidR="0066597B" w:rsidRPr="009A2796" w:rsidRDefault="0066597B" w:rsidP="0066597B">
      <w:pPr>
        <w:keepNext/>
        <w:tabs>
          <w:tab w:val="num" w:pos="284"/>
          <w:tab w:val="num" w:pos="360"/>
        </w:tabs>
        <w:ind w:left="720"/>
        <w:jc w:val="both"/>
        <w:outlineLvl w:val="2"/>
        <w:rPr>
          <w:rFonts w:ascii="Tahoma" w:hAnsi="Tahoma" w:cs="Tahoma"/>
          <w:sz w:val="22"/>
          <w:szCs w:val="22"/>
        </w:rPr>
      </w:pPr>
    </w:p>
    <w:p w:rsidR="0066597B" w:rsidRPr="009A2796" w:rsidRDefault="0066597B" w:rsidP="0066597B">
      <w:pPr>
        <w:keepNext/>
        <w:numPr>
          <w:ilvl w:val="0"/>
          <w:numId w:val="26"/>
        </w:numPr>
        <w:ind w:left="0" w:firstLine="0"/>
        <w:jc w:val="both"/>
        <w:outlineLvl w:val="2"/>
        <w:rPr>
          <w:rFonts w:ascii="Tahoma" w:eastAsia="Times New Roman" w:hAnsi="Tahoma" w:cs="Tahoma"/>
          <w:bCs/>
          <w:sz w:val="22"/>
          <w:szCs w:val="22"/>
        </w:rPr>
      </w:pPr>
      <w:r w:rsidRPr="009A2796">
        <w:rPr>
          <w:rFonts w:ascii="Tahoma" w:hAnsi="Tahoma" w:cs="Tahoma"/>
          <w:sz w:val="22"/>
          <w:szCs w:val="22"/>
        </w:rPr>
        <w:t>STANDARDY JAKOŚCIOWE ORAZ PARAMETRY JAKOŚCI ENERGII ELEKTRYCZNEJ</w:t>
      </w:r>
    </w:p>
    <w:p w:rsidR="0066597B" w:rsidRPr="009A2796" w:rsidRDefault="0066597B" w:rsidP="0066597B">
      <w:pPr>
        <w:keepNext/>
        <w:ind w:left="720"/>
        <w:jc w:val="both"/>
        <w:outlineLvl w:val="2"/>
        <w:rPr>
          <w:rFonts w:ascii="Tahoma" w:eastAsia="Times New Roman" w:hAnsi="Tahoma" w:cs="Tahoma"/>
          <w:bCs/>
          <w:sz w:val="22"/>
          <w:szCs w:val="22"/>
        </w:rPr>
      </w:pP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Wykonawca zobowiązuje się zapewnić Zamawiającemu standardy jakościowe obsługi zgodne z obowiązującymi przepisami Prawa energetycznego.</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sz w:val="22"/>
          <w:szCs w:val="22"/>
        </w:rPr>
        <w:t xml:space="preserve"> Warunkiem dotrzymania parametrów jakościowych energii elektrycznej w granicach określonych przepisami jest pobieranie przez Zamawiającego mocy nie większej od mocy umownej, przy współczynniku </w:t>
      </w:r>
      <w:proofErr w:type="spellStart"/>
      <w:r w:rsidRPr="009A2796">
        <w:rPr>
          <w:rFonts w:ascii="Tahoma" w:hAnsi="Tahoma" w:cs="Tahoma"/>
          <w:sz w:val="22"/>
          <w:szCs w:val="22"/>
        </w:rPr>
        <w:t>tg</w:t>
      </w:r>
      <w:proofErr w:type="spellEnd"/>
      <w:r w:rsidRPr="009A2796">
        <w:rPr>
          <w:rFonts w:ascii="Tahoma" w:hAnsi="Tahoma" w:cs="Tahoma"/>
          <w:sz w:val="22"/>
          <w:szCs w:val="22"/>
        </w:rPr>
        <w:t xml:space="preserve"> φ nie większym niż 0,4.</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sz w:val="22"/>
          <w:szCs w:val="22"/>
        </w:rPr>
        <w:t xml:space="preserve"> Wykonawca zobowiązuje się zapewnić następujące standardy jakości obsługi Zamawiającego w zakresie świadczenia usług dystrybucji i sprzedaży energii elektrycznej:</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przyjmowania od Zamawiającego, przez całą dobę, zgłoszeń i reklamacji dotyczących dostarczania energii elektrycznej z sieci;</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bezzwłocznego przystąpienia do usuwania zakłóceń w dostarczaniu energii elektrycznej spowodowanych nieprawidłową pracą sieci;</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udzielania Zamawiającemu na jego żądanie informacji o przewidywanym terminie wznowienia dostarczania energii elektrycznej przerwanego z powodu awarii w sieci;</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odpłatnego podejmowania stosownych czynności przez OSD w sieci w celu umożliwienia bezpiecznego wykonania przez Zamawiającego lub inny podmiot prac w obszarze oddziaływania tej sieci;</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udzielania informacji w sprawie zasad rozliczeń oraz aktualnych taryf i zmian przepisów prawa powszechnie obowiązującego w zakresie objętym umową;</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rozpatrywania wniosków lub reklamacji Zamawiającego w sprawie rozliczeń i udzielania odpowiedzi, nie później niż w terminie 14 dni od dnia złożenia wniosku lub zgłoszenia reklamacji;</w:t>
      </w:r>
    </w:p>
    <w:p w:rsidR="0066597B" w:rsidRPr="009A2796" w:rsidRDefault="0066597B" w:rsidP="0066597B">
      <w:pPr>
        <w:pStyle w:val="NormalnyArialNarrow"/>
        <w:numPr>
          <w:ilvl w:val="0"/>
          <w:numId w:val="36"/>
        </w:numPr>
        <w:tabs>
          <w:tab w:val="clear" w:pos="540"/>
          <w:tab w:val="clear" w:pos="567"/>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powiadamiania Zamawiającego o terminach i czasie planowanych przerw w dostarczaniu energii elektrycznej.</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sz w:val="22"/>
          <w:szCs w:val="22"/>
        </w:rPr>
        <w:t xml:space="preserve"> Strony ustalają, że czas trwania przerw w dostarczaniu energii elektrycznej do budynków Zamawiającego nie może przekroczyć w przypadku:</w:t>
      </w:r>
    </w:p>
    <w:p w:rsidR="0066597B" w:rsidRPr="009A2796" w:rsidRDefault="0066597B" w:rsidP="0066597B">
      <w:pPr>
        <w:pStyle w:val="Stylwyliczanie"/>
        <w:numPr>
          <w:ilvl w:val="0"/>
          <w:numId w:val="30"/>
        </w:numPr>
        <w:tabs>
          <w:tab w:val="clear" w:pos="360"/>
          <w:tab w:val="clear" w:pos="720"/>
          <w:tab w:val="clear" w:pos="851"/>
          <w:tab w:val="clear" w:pos="4536"/>
          <w:tab w:val="clear" w:pos="9072"/>
        </w:tabs>
        <w:spacing w:before="0"/>
        <w:ind w:left="142" w:firstLine="0"/>
        <w:rPr>
          <w:rFonts w:ascii="Tahoma" w:hAnsi="Tahoma" w:cs="Tahoma"/>
          <w:color w:val="auto"/>
          <w:sz w:val="22"/>
          <w:szCs w:val="22"/>
        </w:rPr>
      </w:pPr>
      <w:r w:rsidRPr="009A2796">
        <w:rPr>
          <w:rFonts w:ascii="Tahoma" w:hAnsi="Tahoma" w:cs="Tahoma"/>
          <w:color w:val="auto"/>
          <w:sz w:val="22"/>
          <w:szCs w:val="22"/>
        </w:rPr>
        <w:t>jednorazowej przerwy planowanej w przypadku:</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III (przyłącze podstawowe) – 12 godzin,</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IV(przyłącze rezerwowe) – 16 godzin;</w:t>
      </w:r>
    </w:p>
    <w:p w:rsidR="0066597B" w:rsidRPr="009A2796" w:rsidRDefault="0066597B" w:rsidP="0066597B">
      <w:pPr>
        <w:pStyle w:val="Stylwyliczanie"/>
        <w:numPr>
          <w:ilvl w:val="0"/>
          <w:numId w:val="30"/>
        </w:numPr>
        <w:tabs>
          <w:tab w:val="clear" w:pos="360"/>
          <w:tab w:val="clear" w:pos="720"/>
          <w:tab w:val="clear" w:pos="851"/>
          <w:tab w:val="clear" w:pos="4536"/>
          <w:tab w:val="clear" w:pos="9072"/>
        </w:tabs>
        <w:spacing w:before="0"/>
        <w:ind w:left="142" w:firstLine="0"/>
        <w:rPr>
          <w:rFonts w:ascii="Tahoma" w:hAnsi="Tahoma" w:cs="Tahoma"/>
          <w:color w:val="auto"/>
          <w:sz w:val="22"/>
          <w:szCs w:val="22"/>
        </w:rPr>
      </w:pPr>
      <w:r w:rsidRPr="009A2796">
        <w:rPr>
          <w:rFonts w:ascii="Tahoma" w:hAnsi="Tahoma" w:cs="Tahoma"/>
          <w:color w:val="auto"/>
          <w:sz w:val="22"/>
          <w:szCs w:val="22"/>
        </w:rPr>
        <w:t>jednorazowej przerwy nieplanowanej w przypadku:</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III (przyłącze podstawowe) – 20 godzin,</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IV(przyłącze rezerwowe) – 24 godzin;</w:t>
      </w:r>
    </w:p>
    <w:p w:rsidR="0066597B" w:rsidRPr="009A2796" w:rsidRDefault="0066597B" w:rsidP="0066597B">
      <w:pPr>
        <w:pStyle w:val="Stylwyliczanie"/>
        <w:numPr>
          <w:ilvl w:val="0"/>
          <w:numId w:val="30"/>
        </w:numPr>
        <w:tabs>
          <w:tab w:val="clear" w:pos="360"/>
          <w:tab w:val="clear" w:pos="720"/>
          <w:tab w:val="clear" w:pos="851"/>
          <w:tab w:val="clear" w:pos="4536"/>
          <w:tab w:val="clear" w:pos="9072"/>
        </w:tabs>
        <w:spacing w:before="0"/>
        <w:ind w:left="142" w:firstLine="0"/>
        <w:rPr>
          <w:rFonts w:ascii="Tahoma" w:hAnsi="Tahoma" w:cs="Tahoma"/>
          <w:color w:val="auto"/>
          <w:sz w:val="22"/>
          <w:szCs w:val="22"/>
        </w:rPr>
      </w:pPr>
      <w:r w:rsidRPr="009A2796">
        <w:rPr>
          <w:rFonts w:ascii="Tahoma" w:hAnsi="Tahoma" w:cs="Tahoma"/>
          <w:color w:val="auto"/>
          <w:sz w:val="22"/>
          <w:szCs w:val="22"/>
        </w:rPr>
        <w:lastRenderedPageBreak/>
        <w:t>sumy czasów trwania w ciągu roku przerw planowanych, jednorazowych długich i bardzo długich, w przypadku obiektów zaliczonych do:</w:t>
      </w:r>
    </w:p>
    <w:p w:rsidR="0066597B" w:rsidRPr="009A2796" w:rsidRDefault="0066597B" w:rsidP="0066597B">
      <w:pPr>
        <w:pStyle w:val="Stylwyliczanie"/>
        <w:tabs>
          <w:tab w:val="clear" w:pos="360"/>
          <w:tab w:val="clear" w:pos="851"/>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III (przyłącze podstawowe) – 24 godziny,</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IV(przyłącze rezerwowe) – 35 godzin;</w:t>
      </w:r>
    </w:p>
    <w:p w:rsidR="0066597B" w:rsidRPr="009A2796" w:rsidRDefault="0066597B" w:rsidP="0066597B">
      <w:pPr>
        <w:pStyle w:val="Stylwyliczanie"/>
        <w:numPr>
          <w:ilvl w:val="0"/>
          <w:numId w:val="30"/>
        </w:numPr>
        <w:tabs>
          <w:tab w:val="clear" w:pos="360"/>
          <w:tab w:val="clear" w:pos="720"/>
          <w:tab w:val="clear" w:pos="851"/>
          <w:tab w:val="clear" w:pos="4536"/>
          <w:tab w:val="clear" w:pos="9072"/>
        </w:tabs>
        <w:spacing w:before="0"/>
        <w:ind w:left="142" w:firstLine="0"/>
        <w:rPr>
          <w:rFonts w:ascii="Tahoma" w:hAnsi="Tahoma" w:cs="Tahoma"/>
          <w:color w:val="auto"/>
          <w:sz w:val="22"/>
          <w:szCs w:val="22"/>
        </w:rPr>
      </w:pPr>
      <w:r w:rsidRPr="009A2796">
        <w:rPr>
          <w:rFonts w:ascii="Tahoma" w:hAnsi="Tahoma" w:cs="Tahoma"/>
          <w:color w:val="auto"/>
          <w:sz w:val="22"/>
          <w:szCs w:val="22"/>
        </w:rPr>
        <w:t>sumy czasów trwania w ciągu roku przerw jednorazowych nieplanowanych, w przypadku obiektów zaliczonych do:</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III (przyłącze podstawowe) – 40 godzin,</w:t>
      </w:r>
    </w:p>
    <w:p w:rsidR="0066597B" w:rsidRPr="009A2796" w:rsidRDefault="0066597B" w:rsidP="0066597B">
      <w:pPr>
        <w:pStyle w:val="Stylwyliczanie"/>
        <w:numPr>
          <w:ilvl w:val="2"/>
          <w:numId w:val="30"/>
        </w:numPr>
        <w:tabs>
          <w:tab w:val="clear" w:pos="360"/>
          <w:tab w:val="clear" w:pos="851"/>
          <w:tab w:val="clear" w:pos="2025"/>
          <w:tab w:val="clear" w:pos="4536"/>
          <w:tab w:val="clear" w:pos="9072"/>
        </w:tabs>
        <w:spacing w:before="0"/>
        <w:ind w:left="284" w:firstLine="0"/>
        <w:rPr>
          <w:rFonts w:ascii="Tahoma" w:hAnsi="Tahoma" w:cs="Tahoma"/>
          <w:color w:val="auto"/>
          <w:sz w:val="22"/>
          <w:szCs w:val="22"/>
        </w:rPr>
      </w:pPr>
      <w:r w:rsidRPr="009A2796">
        <w:rPr>
          <w:rFonts w:ascii="Tahoma" w:hAnsi="Tahoma" w:cs="Tahoma"/>
          <w:color w:val="auto"/>
          <w:sz w:val="22"/>
          <w:szCs w:val="22"/>
        </w:rPr>
        <w:t>grupy przyłączeniowej IV(przyłącze rezerwowe) – 48 godzin.</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sz w:val="22"/>
          <w:szCs w:val="22"/>
        </w:rPr>
        <w:t xml:space="preserve"> Strony ustalają, że </w:t>
      </w:r>
      <w:r w:rsidRPr="009A2796">
        <w:rPr>
          <w:rFonts w:ascii="Tahoma" w:hAnsi="Tahoma" w:cs="Tahoma"/>
          <w:i/>
          <w:sz w:val="22"/>
          <w:szCs w:val="22"/>
        </w:rPr>
        <w:t>przemijające i krótkie przerwy w świadczeniu usług dystrybucyjnych oraz wahania napięcia</w:t>
      </w:r>
      <w:r w:rsidRPr="009A2796">
        <w:rPr>
          <w:rFonts w:ascii="Tahoma" w:hAnsi="Tahoma" w:cs="Tahoma"/>
          <w:sz w:val="22"/>
          <w:szCs w:val="22"/>
        </w:rPr>
        <w:t xml:space="preserve"> to przerwy wynikające z działania automatyki sieciowej, niezbędnych awaryjnych przełączeń przy zmianie konfiguracji sieci lub z przyczyn niezależnych od </w:t>
      </w:r>
      <w:r w:rsidRPr="009A2796">
        <w:rPr>
          <w:rFonts w:ascii="Tahoma" w:hAnsi="Tahoma" w:cs="Tahoma"/>
          <w:bCs/>
          <w:sz w:val="22"/>
          <w:szCs w:val="22"/>
        </w:rPr>
        <w:t>OSD</w:t>
      </w:r>
      <w:r w:rsidRPr="009A2796">
        <w:rPr>
          <w:rFonts w:ascii="Tahoma" w:hAnsi="Tahoma" w:cs="Tahoma"/>
          <w:sz w:val="22"/>
          <w:szCs w:val="22"/>
        </w:rPr>
        <w:t xml:space="preserve"> (np. działania ochrony przepięciowej).</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sz w:val="22"/>
          <w:szCs w:val="22"/>
        </w:rPr>
        <w:t xml:space="preserve"> W przypadku niedotrzymania standardów jakościowych Zamawiającemu przysługują bonifikaty i upusty zgodnie z taryfą Wykonawcy. Podstawą udzielenia bonifikaty lub upustu jest uznana przez </w:t>
      </w:r>
      <w:proofErr w:type="spellStart"/>
      <w:r w:rsidRPr="009A2796">
        <w:rPr>
          <w:rFonts w:ascii="Tahoma" w:hAnsi="Tahoma" w:cs="Tahoma"/>
          <w:sz w:val="22"/>
          <w:szCs w:val="22"/>
        </w:rPr>
        <w:t>OSDreklamacja</w:t>
      </w:r>
      <w:proofErr w:type="spellEnd"/>
      <w:r w:rsidRPr="009A2796">
        <w:rPr>
          <w:rFonts w:ascii="Tahoma" w:hAnsi="Tahoma" w:cs="Tahoma"/>
          <w:sz w:val="22"/>
          <w:szCs w:val="22"/>
        </w:rPr>
        <w:t xml:space="preserve"> zgłoszona przez Zamawiającego za pośrednictwem Wykonawcy. </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sz w:val="22"/>
          <w:szCs w:val="22"/>
        </w:rPr>
        <w:t xml:space="preserve"> Postępowanie reklamacyjne w zakresie realizacji zadań wynikających z zapisów </w:t>
      </w:r>
      <w:proofErr w:type="spellStart"/>
      <w:r w:rsidRPr="009A2796">
        <w:rPr>
          <w:rFonts w:ascii="Tahoma" w:hAnsi="Tahoma" w:cs="Tahoma"/>
          <w:sz w:val="22"/>
          <w:szCs w:val="22"/>
        </w:rPr>
        <w:t>IRiESD</w:t>
      </w:r>
      <w:proofErr w:type="spellEnd"/>
      <w:r w:rsidRPr="009A2796">
        <w:rPr>
          <w:rFonts w:ascii="Tahoma" w:hAnsi="Tahoma" w:cs="Tahoma"/>
          <w:sz w:val="22"/>
          <w:szCs w:val="22"/>
        </w:rPr>
        <w:t xml:space="preserve"> odbywa się na zasadach opisanych w tym dokumencie z uwzględnieniem pośrednictwa Wykonawcy, o którym mowa w pkt. 4.6. </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sz w:val="22"/>
          <w:szCs w:val="22"/>
        </w:rPr>
        <w:t xml:space="preserve"> Zamawiający jest zobowiązany ograniczyć pobór energii elektrycznej w przypadku ograniczeń wprowadzanych zgodnie z rozporządzeniem wydanym na podstawie art. 11 ust. 6 Prawa energetycznego oraz ograniczeń wprowadzanych zgodnie z </w:t>
      </w:r>
      <w:proofErr w:type="spellStart"/>
      <w:r w:rsidRPr="009A2796">
        <w:rPr>
          <w:rFonts w:ascii="Tahoma" w:hAnsi="Tahoma" w:cs="Tahoma"/>
          <w:sz w:val="22"/>
          <w:szCs w:val="22"/>
        </w:rPr>
        <w:t>IRiESD</w:t>
      </w:r>
      <w:proofErr w:type="spellEnd"/>
      <w:r w:rsidRPr="009A2796">
        <w:rPr>
          <w:rFonts w:ascii="Tahoma" w:hAnsi="Tahoma" w:cs="Tahoma"/>
          <w:sz w:val="22"/>
          <w:szCs w:val="22"/>
        </w:rPr>
        <w:t xml:space="preserve"> w trybie awaryjnym, realizowanych jako awaryjne lub katastrofalne oraz samoczynne za pomocą automatyki lub ręcznie na polecenie OSD.</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sz w:val="22"/>
          <w:szCs w:val="22"/>
        </w:rPr>
      </w:pPr>
      <w:r w:rsidRPr="009A2796">
        <w:rPr>
          <w:rFonts w:ascii="Tahoma" w:hAnsi="Tahoma" w:cs="Tahoma"/>
          <w:color w:val="000000"/>
          <w:sz w:val="22"/>
          <w:szCs w:val="22"/>
        </w:rPr>
        <w:t xml:space="preserve"> Ciągłość dostaw i jakość energii elektrycznej dla Zamawiającego zapewnia OSD, zgodnie z  umową dystrybucyjną Wykonawcy i obowiązującymi przepisami prawa.</w:t>
      </w:r>
    </w:p>
    <w:p w:rsidR="0066597B" w:rsidRPr="009A2796" w:rsidRDefault="0066597B" w:rsidP="0066597B">
      <w:pPr>
        <w:keepNext/>
        <w:tabs>
          <w:tab w:val="num" w:pos="284"/>
          <w:tab w:val="num" w:pos="360"/>
        </w:tabs>
        <w:ind w:left="720"/>
        <w:jc w:val="both"/>
        <w:outlineLvl w:val="2"/>
        <w:rPr>
          <w:rFonts w:ascii="Tahoma" w:hAnsi="Tahoma" w:cs="Tahoma"/>
          <w:sz w:val="22"/>
          <w:szCs w:val="22"/>
        </w:rPr>
      </w:pPr>
    </w:p>
    <w:p w:rsidR="0066597B" w:rsidRPr="009A2796" w:rsidRDefault="0066597B" w:rsidP="0066597B">
      <w:pPr>
        <w:keepNext/>
        <w:tabs>
          <w:tab w:val="num" w:pos="284"/>
          <w:tab w:val="num" w:pos="360"/>
        </w:tabs>
        <w:ind w:left="720"/>
        <w:jc w:val="both"/>
        <w:outlineLvl w:val="2"/>
        <w:rPr>
          <w:rFonts w:ascii="Tahoma" w:hAnsi="Tahoma" w:cs="Tahoma"/>
          <w:sz w:val="22"/>
          <w:szCs w:val="22"/>
        </w:rPr>
      </w:pPr>
    </w:p>
    <w:p w:rsidR="0066597B" w:rsidRPr="009A2796" w:rsidRDefault="0066597B" w:rsidP="0066597B">
      <w:pPr>
        <w:keepNext/>
        <w:numPr>
          <w:ilvl w:val="0"/>
          <w:numId w:val="26"/>
        </w:numPr>
        <w:ind w:left="0" w:firstLine="0"/>
        <w:jc w:val="both"/>
        <w:outlineLvl w:val="2"/>
        <w:rPr>
          <w:rFonts w:ascii="Tahoma" w:hAnsi="Tahoma" w:cs="Tahoma"/>
          <w:sz w:val="22"/>
          <w:szCs w:val="22"/>
        </w:rPr>
      </w:pPr>
      <w:r w:rsidRPr="009A2796">
        <w:rPr>
          <w:rFonts w:ascii="Tahoma" w:hAnsi="Tahoma" w:cs="Tahoma"/>
          <w:sz w:val="22"/>
          <w:szCs w:val="22"/>
        </w:rPr>
        <w:t>OGRANICZENIA WYKONANIA UMOWY</w:t>
      </w:r>
    </w:p>
    <w:p w:rsidR="0066597B" w:rsidRPr="009A2796" w:rsidRDefault="0066597B" w:rsidP="0066597B">
      <w:pPr>
        <w:keepNext/>
        <w:jc w:val="both"/>
        <w:outlineLvl w:val="2"/>
        <w:rPr>
          <w:rFonts w:ascii="Tahoma" w:hAnsi="Tahoma" w:cs="Tahoma"/>
          <w:sz w:val="22"/>
          <w:szCs w:val="22"/>
        </w:rPr>
      </w:pP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Dopuszcza się ograniczenie w wykonaniu niniejszej Umowy w przypadkach wystąpienia:</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siły wyższej, przez okres jej trwania i usuwania jej skutków; </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przerw w zasilaniu trwających przez okres dłuższy niż dopuszczony standardami jakościowymi energii elektrycznej wywołanej przez instalacje, sieci lub urządzenia niebędące własnością Zamawiającego lub OSD;</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awarii w systemie lub awarii sieciowej wywołanej przez instalacje, sieci lub urządzenia będące własnością Zamawiającego;</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zagrożenia życia, zagrożenia zdrowia ludzkiego albo środowiska;</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ograniczeń wprowadzonych zgodnie z pkt. 4.8;</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 dopuszczalnych przerw planowych, określonych w odrębnych przepisach, o których Zamawiający został poinformowany zgodnie ze standardami jakościowymi, w sposób przyjęty zwyczajowo na danym terenie;</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nieplanowanych </w:t>
      </w:r>
      <w:proofErr w:type="spellStart"/>
      <w:r w:rsidRPr="009A2796">
        <w:rPr>
          <w:rFonts w:ascii="Tahoma" w:hAnsi="Tahoma" w:cs="Tahoma"/>
          <w:sz w:val="22"/>
          <w:szCs w:val="22"/>
        </w:rPr>
        <w:t>wyłączeń</w:t>
      </w:r>
      <w:proofErr w:type="spellEnd"/>
      <w:r w:rsidRPr="009A2796">
        <w:rPr>
          <w:rFonts w:ascii="Tahoma" w:hAnsi="Tahoma" w:cs="Tahoma"/>
          <w:sz w:val="22"/>
          <w:szCs w:val="22"/>
        </w:rPr>
        <w:t xml:space="preserve"> o charakterze awaryjnym, których łączny czas trwania w ciągu roku nie przekroczy dopuszczalnych czasów określonych w pkt. 4.4;</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krótkotrwałych przerw lub wahań napięcia określonych w pkt. 4.5;</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 wprowadzonych przez Zamawiającego zakłóceń do sieci, wpływających na parametry jakości energii elektrycznej dostarczanej innym odbiorcom;</w:t>
      </w:r>
    </w:p>
    <w:p w:rsidR="0066597B" w:rsidRPr="009A2796" w:rsidRDefault="0066597B" w:rsidP="0066597B">
      <w:pPr>
        <w:pStyle w:val="NormalnyArialNarrow"/>
        <w:numPr>
          <w:ilvl w:val="0"/>
          <w:numId w:val="31"/>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 xml:space="preserve"> nielegalnego poboru energii elektrycznej przez Zamawiającego.</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lastRenderedPageBreak/>
        <w:t xml:space="preserve"> Dopuszcza się również ograniczenie w dostawach energii elektrycznej w przypadkach przewidzianych w Prawie energetycznym.</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Wykonawca nie ponosi odpowiedzialności za ograniczenia w wykonaniu umowy w przypadkach przewidzianych w punkcie 5.1 lub 5.2.</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Strony ustalają, że w przypadku wstrzymania sprzedaży energii elektrycznej lub świadczenia usług dystrybucji z przyczyn leżących po stronie Zamawiającego koszty z tym związane ponosi Zamawiający.</w:t>
      </w:r>
    </w:p>
    <w:p w:rsidR="0066597B" w:rsidRPr="009A2796" w:rsidRDefault="0066597B" w:rsidP="0066597B">
      <w:pPr>
        <w:keepNext/>
        <w:tabs>
          <w:tab w:val="num" w:pos="284"/>
          <w:tab w:val="num" w:pos="360"/>
        </w:tabs>
        <w:ind w:left="720"/>
        <w:jc w:val="both"/>
        <w:outlineLvl w:val="2"/>
        <w:rPr>
          <w:rFonts w:ascii="Tahoma" w:hAnsi="Tahoma" w:cs="Tahoma"/>
          <w:sz w:val="22"/>
          <w:szCs w:val="22"/>
        </w:rPr>
      </w:pPr>
    </w:p>
    <w:p w:rsidR="0066597B" w:rsidRPr="009A2796" w:rsidRDefault="0066597B" w:rsidP="0066597B">
      <w:pPr>
        <w:keepNext/>
        <w:numPr>
          <w:ilvl w:val="0"/>
          <w:numId w:val="26"/>
        </w:numPr>
        <w:ind w:left="0" w:firstLine="0"/>
        <w:jc w:val="both"/>
        <w:outlineLvl w:val="2"/>
        <w:rPr>
          <w:rFonts w:ascii="Tahoma" w:hAnsi="Tahoma" w:cs="Tahoma"/>
          <w:sz w:val="22"/>
          <w:szCs w:val="22"/>
        </w:rPr>
      </w:pPr>
      <w:r w:rsidRPr="009A2796">
        <w:rPr>
          <w:rFonts w:ascii="Tahoma" w:hAnsi="Tahoma" w:cs="Tahoma"/>
          <w:sz w:val="22"/>
          <w:szCs w:val="22"/>
        </w:rPr>
        <w:t>TARYFY</w:t>
      </w:r>
    </w:p>
    <w:p w:rsidR="0066597B" w:rsidRPr="009A2796" w:rsidRDefault="0066597B" w:rsidP="0066597B">
      <w:pPr>
        <w:keepNext/>
        <w:jc w:val="both"/>
        <w:outlineLvl w:val="2"/>
        <w:rPr>
          <w:rFonts w:ascii="Tahoma" w:hAnsi="Tahoma" w:cs="Tahoma"/>
          <w:sz w:val="22"/>
          <w:szCs w:val="22"/>
        </w:rPr>
      </w:pP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Rozliczenia między Stronami w zakresie sprzedaży energii elektrycznej będą odbywać się według cen zawartych w formularzu cenowym przedstawionym w ofercie, stanowiącej załącznik do umowy.</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Rozliczenia między </w:t>
      </w:r>
      <w:r w:rsidRPr="009A2796">
        <w:rPr>
          <w:rFonts w:ascii="Tahoma" w:hAnsi="Tahoma" w:cs="Tahoma"/>
          <w:bCs/>
          <w:sz w:val="22"/>
          <w:szCs w:val="22"/>
        </w:rPr>
        <w:t>Stronami</w:t>
      </w:r>
      <w:r w:rsidRPr="009A2796">
        <w:rPr>
          <w:rFonts w:ascii="Tahoma" w:hAnsi="Tahoma" w:cs="Tahoma"/>
          <w:sz w:val="22"/>
          <w:szCs w:val="22"/>
        </w:rPr>
        <w:t xml:space="preserve"> w zakresie świadczenia usług dystrybucji energii elektrycznej będą odbywać się wg stawek opłat właściwych dla grup taryfowych wymienionych w załączniku Charakterystyka Poboru Mocy, zgodnie z taryfą OSD zatwierdzaną przez Prezesa Urzędu Regulacji Energetyki i wprowadzaną zgodnie z przepisami prawa.</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sz w:val="22"/>
          <w:szCs w:val="22"/>
        </w:rPr>
        <w:t xml:space="preserve"> Zmiana taryfy OSD następuje w terminach i w trybie zgodnym z przepisami Prawa energetycznego.</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Zmiany taryfy OSD w zakresie stawek i opłat wiążą Strony, bez konieczności sporządzania aneksu do umowy, z datą wejścia w życie zmienionej taryfy OSD, przy czym w przypadku podwyżki opłat oraz stawek opłat Wykonawca poinformuje Zamawiającego o powyższych zmianach w ciągu jednego okresu rozliczeniowego od dnia podwyżki. Do pozostałych zmian taryfy OSD stosuje się procedurę zmiany  uregulowaną w pkt. 6.3 powyżej.</w:t>
      </w:r>
    </w:p>
    <w:p w:rsidR="0066597B" w:rsidRPr="009A2796" w:rsidRDefault="0066597B" w:rsidP="0066597B">
      <w:pPr>
        <w:keepNext/>
        <w:tabs>
          <w:tab w:val="num" w:pos="284"/>
          <w:tab w:val="num" w:pos="360"/>
        </w:tabs>
        <w:ind w:left="720"/>
        <w:jc w:val="both"/>
        <w:outlineLvl w:val="2"/>
        <w:rPr>
          <w:rFonts w:ascii="Tahoma" w:hAnsi="Tahoma" w:cs="Tahoma"/>
          <w:color w:val="000000"/>
          <w:sz w:val="22"/>
          <w:szCs w:val="22"/>
        </w:rPr>
      </w:pPr>
    </w:p>
    <w:p w:rsidR="0066597B" w:rsidRPr="009A2796" w:rsidRDefault="0066597B" w:rsidP="0066597B">
      <w:pPr>
        <w:keepNext/>
        <w:numPr>
          <w:ilvl w:val="0"/>
          <w:numId w:val="26"/>
        </w:numPr>
        <w:ind w:left="0" w:firstLine="0"/>
        <w:jc w:val="both"/>
        <w:outlineLvl w:val="2"/>
        <w:rPr>
          <w:rFonts w:ascii="Tahoma" w:hAnsi="Tahoma" w:cs="Tahoma"/>
          <w:sz w:val="22"/>
          <w:szCs w:val="22"/>
        </w:rPr>
      </w:pPr>
      <w:r w:rsidRPr="009A2796">
        <w:rPr>
          <w:rFonts w:ascii="Tahoma" w:hAnsi="Tahoma" w:cs="Tahoma"/>
          <w:sz w:val="22"/>
          <w:szCs w:val="22"/>
        </w:rPr>
        <w:t>ZMIANY UMOWY</w:t>
      </w:r>
    </w:p>
    <w:p w:rsidR="0066597B" w:rsidRPr="009A2796" w:rsidRDefault="0066597B" w:rsidP="0066597B">
      <w:pPr>
        <w:keepNext/>
        <w:ind w:left="720"/>
        <w:jc w:val="both"/>
        <w:outlineLvl w:val="2"/>
        <w:rPr>
          <w:rFonts w:ascii="Tahoma" w:hAnsi="Tahoma" w:cs="Tahoma"/>
          <w:sz w:val="22"/>
          <w:szCs w:val="22"/>
        </w:rPr>
      </w:pP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Wszelkie zmiany umowy wymagają formy pisemnej pod rygorem nieważności.</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Zmiany umowy w zakresie zmiany cen są dopuszczalne w przypadku zmiany kosztów wpływających na kalkulację cen energii elektrycznej, a w szczególności:</w:t>
      </w:r>
    </w:p>
    <w:p w:rsidR="0066597B" w:rsidRPr="009A2796" w:rsidRDefault="0066597B" w:rsidP="0066597B">
      <w:pPr>
        <w:pStyle w:val="NormalnyArialNarrow"/>
        <w:numPr>
          <w:ilvl w:val="0"/>
          <w:numId w:val="27"/>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iCs/>
          <w:sz w:val="22"/>
          <w:szCs w:val="22"/>
        </w:rPr>
        <w:t>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 W takich przypadkach ceny za energię elektryczną dostarczaną na podstawie umowy ulegają automatycznie korekcie o wartość wynikającą z powyższych zmian. Wykonawca poinformuje Zamawiającego na piśmie o korekcie ceny energii elektrycznej dostarczanej na podstawie umowy, wskazując równocześnie zmiany przepisów prawnych stanowiące podstawę tej korekty. Nowe ceny energii elektrycznej będą obowiązujące dla Wykonawcy i Zamawiającego od chwili wejścia w życie wyżej wymienionych zmian przepisów prawnych stanowiących podstawę do ich korekty</w:t>
      </w:r>
      <w:r w:rsidRPr="009A2796">
        <w:rPr>
          <w:rFonts w:ascii="Tahoma" w:hAnsi="Tahoma" w:cs="Tahoma"/>
          <w:sz w:val="22"/>
          <w:szCs w:val="22"/>
        </w:rPr>
        <w:t>;</w:t>
      </w:r>
    </w:p>
    <w:p w:rsidR="0066597B" w:rsidRPr="009A2796" w:rsidRDefault="0066597B" w:rsidP="0066597B">
      <w:pPr>
        <w:pStyle w:val="NormalnyArialNarrow"/>
        <w:numPr>
          <w:ilvl w:val="0"/>
          <w:numId w:val="27"/>
        </w:numPr>
        <w:tabs>
          <w:tab w:val="clear" w:pos="540"/>
          <w:tab w:val="clear" w:pos="567"/>
          <w:tab w:val="clear" w:pos="934"/>
          <w:tab w:val="clear" w:pos="4536"/>
          <w:tab w:val="clear" w:pos="9072"/>
        </w:tabs>
        <w:spacing w:before="0"/>
        <w:ind w:left="142" w:firstLine="0"/>
        <w:rPr>
          <w:rFonts w:ascii="Tahoma" w:hAnsi="Tahoma" w:cs="Tahoma"/>
          <w:sz w:val="22"/>
          <w:szCs w:val="22"/>
        </w:rPr>
      </w:pPr>
      <w:r w:rsidRPr="009A2796">
        <w:rPr>
          <w:rFonts w:ascii="Tahoma" w:hAnsi="Tahoma" w:cs="Tahoma"/>
          <w:sz w:val="22"/>
          <w:szCs w:val="22"/>
        </w:rPr>
        <w:t>wydania wobec Wykonawcy decyzji administracyjnych wpływających na koszt prowadzenia działalności w zakresie obrotu energią elektryczną, w tym decyzji Prezesa Urzędu Regulacji Energetyki;</w:t>
      </w:r>
    </w:p>
    <w:p w:rsidR="0066597B" w:rsidRPr="009A2796" w:rsidRDefault="0066597B" w:rsidP="0066597B">
      <w:pPr>
        <w:keepNext/>
        <w:numPr>
          <w:ilvl w:val="1"/>
          <w:numId w:val="26"/>
        </w:numPr>
        <w:ind w:left="0" w:firstLine="0"/>
        <w:jc w:val="both"/>
        <w:outlineLvl w:val="2"/>
        <w:rPr>
          <w:rFonts w:ascii="Tahoma" w:hAnsi="Tahoma" w:cs="Tahoma"/>
          <w:sz w:val="22"/>
          <w:szCs w:val="22"/>
        </w:rPr>
      </w:pPr>
      <w:r w:rsidRPr="009A2796">
        <w:rPr>
          <w:rFonts w:ascii="Tahoma" w:hAnsi="Tahoma" w:cs="Tahoma"/>
          <w:sz w:val="22"/>
          <w:szCs w:val="22"/>
        </w:rPr>
        <w:t xml:space="preserve"> Zmiana Umowy w zakresie cen może nastąpić poprzez przesłanie Zamawiającemu nowej taryfy Wykonawcy lub wyciągu z treści nowej taryfy Wykonawcy wraz z informacją o dacie wejścia w życie z zachowaniem zapisów i reguł określonych w pkt.7.2.</w:t>
      </w:r>
    </w:p>
    <w:p w:rsidR="0066597B" w:rsidRPr="009A2796" w:rsidRDefault="0066597B" w:rsidP="0066597B">
      <w:pPr>
        <w:keepNext/>
        <w:tabs>
          <w:tab w:val="num" w:pos="284"/>
          <w:tab w:val="num" w:pos="360"/>
        </w:tabs>
        <w:ind w:left="720"/>
        <w:jc w:val="both"/>
        <w:outlineLvl w:val="2"/>
        <w:rPr>
          <w:rFonts w:ascii="Tahoma" w:hAnsi="Tahoma" w:cs="Tahoma"/>
          <w:sz w:val="22"/>
          <w:szCs w:val="22"/>
        </w:rPr>
      </w:pPr>
    </w:p>
    <w:p w:rsidR="0066597B" w:rsidRPr="009A2796" w:rsidRDefault="0066597B" w:rsidP="0066597B">
      <w:pPr>
        <w:keepNext/>
        <w:numPr>
          <w:ilvl w:val="0"/>
          <w:numId w:val="26"/>
        </w:numPr>
        <w:ind w:left="0" w:firstLine="0"/>
        <w:jc w:val="both"/>
        <w:outlineLvl w:val="2"/>
        <w:rPr>
          <w:rFonts w:ascii="Tahoma" w:hAnsi="Tahoma" w:cs="Tahoma"/>
          <w:sz w:val="22"/>
          <w:szCs w:val="22"/>
        </w:rPr>
      </w:pPr>
      <w:r w:rsidRPr="009A2796">
        <w:rPr>
          <w:rFonts w:ascii="Tahoma" w:hAnsi="Tahoma" w:cs="Tahoma"/>
          <w:sz w:val="22"/>
          <w:szCs w:val="22"/>
        </w:rPr>
        <w:t>ROZLICZENIA</w:t>
      </w:r>
    </w:p>
    <w:p w:rsidR="0066597B" w:rsidRPr="009A2796" w:rsidRDefault="0066597B" w:rsidP="0066597B">
      <w:pPr>
        <w:keepNext/>
        <w:ind w:left="720"/>
        <w:jc w:val="both"/>
        <w:outlineLvl w:val="2"/>
        <w:rPr>
          <w:rFonts w:ascii="Tahoma" w:hAnsi="Tahoma" w:cs="Tahoma"/>
          <w:sz w:val="22"/>
          <w:szCs w:val="22"/>
        </w:rPr>
      </w:pP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Rozliczanie należności za sprzedaną energię elektryczną i świadczone usługi dystrybucji, </w:t>
      </w:r>
      <w:r w:rsidRPr="009A2796">
        <w:rPr>
          <w:rFonts w:ascii="Tahoma" w:hAnsi="Tahoma" w:cs="Tahoma"/>
          <w:sz w:val="22"/>
          <w:szCs w:val="22"/>
        </w:rPr>
        <w:t>odbywać</w:t>
      </w:r>
      <w:r w:rsidRPr="009A2796">
        <w:rPr>
          <w:rFonts w:ascii="Tahoma" w:hAnsi="Tahoma" w:cs="Tahoma"/>
          <w:color w:val="000000"/>
          <w:sz w:val="22"/>
          <w:szCs w:val="22"/>
        </w:rPr>
        <w:t xml:space="preserve"> się będą w </w:t>
      </w:r>
      <w:bookmarkStart w:id="5" w:name="Lista5"/>
      <w:r w:rsidRPr="009A2796">
        <w:rPr>
          <w:rFonts w:ascii="Tahoma" w:hAnsi="Tahoma" w:cs="Tahoma"/>
          <w:color w:val="000000"/>
          <w:sz w:val="22"/>
          <w:szCs w:val="22"/>
        </w:rPr>
        <w:t>1-</w:t>
      </w:r>
      <w:bookmarkEnd w:id="5"/>
      <w:r w:rsidRPr="009A2796">
        <w:rPr>
          <w:rFonts w:ascii="Tahoma" w:hAnsi="Tahoma" w:cs="Tahoma"/>
          <w:sz w:val="22"/>
          <w:szCs w:val="22"/>
        </w:rPr>
        <w:t>miesięcznych</w:t>
      </w:r>
      <w:r w:rsidRPr="009A2796">
        <w:rPr>
          <w:rFonts w:ascii="Tahoma" w:hAnsi="Tahoma" w:cs="Tahoma"/>
          <w:color w:val="000000"/>
          <w:sz w:val="22"/>
          <w:szCs w:val="22"/>
        </w:rPr>
        <w:t xml:space="preserve"> okresach rozliczeniowych.</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 przypadku stwierdzenia błędów w pomiarze lub odczycie wskazań układu pomiarowo-rozliczeniowego, które spowodowały zaniżenie lub zawyżenie pobranej energii elektrycznej, Zamawiający jest odpowiednio obowiązany do uregulowania lub uprawniony do otrzymania </w:t>
      </w:r>
      <w:r w:rsidRPr="009A2796">
        <w:rPr>
          <w:rFonts w:ascii="Tahoma" w:hAnsi="Tahoma" w:cs="Tahoma"/>
          <w:color w:val="000000"/>
          <w:sz w:val="22"/>
          <w:szCs w:val="22"/>
        </w:rPr>
        <w:lastRenderedPageBreak/>
        <w:t>zwrotu należności za energię elektryczną i  świadczone usługi dystrybucji na podstawie ilości energii elektrycznej wyznaczonej według wskazań układu pomiarowo rozliczeniowego rezerwowego (licznika kontrolnego) lub według współczynnika korekcyjnego właściwego dla stwierdzonego uszkodzenia albo na podstawie ilości energii elektrycznej prawidłowo wykazanej w poprzednim lub następnym okresie rozliczeniowym.</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Jeżeli błędy, o których mowa w pkt. 8.2, spowodowały zawyżenie lub zaniżenie należności za dostarczoną energię elektryczną i świadczone usługi dystrybucji Wykonawca jest obowiązany dokonać korekty uprzednio wystawionych faktur.</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Rozliczenia za ponadstandardowy pobór energii biernej.</w:t>
      </w:r>
    </w:p>
    <w:p w:rsidR="0066597B" w:rsidRPr="009A2796" w:rsidRDefault="0066597B" w:rsidP="0066597B">
      <w:pPr>
        <w:pStyle w:val="NormalnyArialNarrow"/>
        <w:numPr>
          <w:ilvl w:val="0"/>
          <w:numId w:val="32"/>
        </w:numPr>
        <w:tabs>
          <w:tab w:val="clear" w:pos="540"/>
          <w:tab w:val="clear" w:pos="567"/>
          <w:tab w:val="clear" w:pos="934"/>
          <w:tab w:val="clear" w:pos="4536"/>
          <w:tab w:val="clear" w:pos="9072"/>
        </w:tabs>
        <w:spacing w:before="0"/>
        <w:ind w:left="142" w:firstLine="0"/>
        <w:rPr>
          <w:rFonts w:ascii="Tahoma" w:hAnsi="Tahoma" w:cs="Tahoma"/>
          <w:color w:val="000000"/>
          <w:sz w:val="22"/>
          <w:szCs w:val="22"/>
        </w:rPr>
      </w:pPr>
      <w:r w:rsidRPr="009A2796">
        <w:rPr>
          <w:rFonts w:ascii="Tahoma" w:hAnsi="Tahoma" w:cs="Tahoma"/>
          <w:color w:val="000000"/>
          <w:sz w:val="22"/>
          <w:szCs w:val="22"/>
        </w:rPr>
        <w:t xml:space="preserve">rozliczenia za ponadstandardowy pobór energii biernej prowadzone są zgodnie z zasadami i według stawek określonych w taryfie </w:t>
      </w:r>
      <w:r w:rsidRPr="009A2796">
        <w:rPr>
          <w:rFonts w:ascii="Tahoma" w:hAnsi="Tahoma" w:cs="Tahoma"/>
          <w:sz w:val="22"/>
          <w:szCs w:val="22"/>
        </w:rPr>
        <w:t>OSD</w:t>
      </w:r>
      <w:r w:rsidRPr="009A2796">
        <w:rPr>
          <w:rFonts w:ascii="Tahoma" w:hAnsi="Tahoma" w:cs="Tahoma"/>
          <w:color w:val="000000"/>
          <w:sz w:val="22"/>
          <w:szCs w:val="22"/>
        </w:rPr>
        <w:t>.</w:t>
      </w:r>
    </w:p>
    <w:p w:rsidR="0066597B" w:rsidRPr="009A2796" w:rsidRDefault="0066597B" w:rsidP="0066597B">
      <w:pPr>
        <w:pStyle w:val="NormalnyArialNarrow"/>
        <w:numPr>
          <w:ilvl w:val="0"/>
          <w:numId w:val="32"/>
        </w:numPr>
        <w:tabs>
          <w:tab w:val="clear" w:pos="540"/>
          <w:tab w:val="clear" w:pos="567"/>
          <w:tab w:val="clear" w:pos="934"/>
          <w:tab w:val="clear" w:pos="4536"/>
          <w:tab w:val="clear" w:pos="9072"/>
        </w:tabs>
        <w:spacing w:before="0"/>
        <w:ind w:left="142" w:firstLine="0"/>
        <w:rPr>
          <w:rFonts w:ascii="Tahoma" w:hAnsi="Tahoma" w:cs="Tahoma"/>
          <w:color w:val="000000"/>
          <w:sz w:val="22"/>
          <w:szCs w:val="22"/>
        </w:rPr>
      </w:pPr>
      <w:r w:rsidRPr="009A2796">
        <w:rPr>
          <w:rFonts w:ascii="Tahoma" w:hAnsi="Tahoma" w:cs="Tahoma"/>
          <w:color w:val="000000"/>
          <w:sz w:val="22"/>
          <w:szCs w:val="22"/>
        </w:rPr>
        <w:t xml:space="preserve">Strony umowy przyjmują wartość umownego współczynnika </w:t>
      </w:r>
      <w:proofErr w:type="spellStart"/>
      <w:r w:rsidRPr="009A2796">
        <w:rPr>
          <w:rFonts w:ascii="Tahoma" w:hAnsi="Tahoma" w:cs="Tahoma"/>
          <w:color w:val="000000"/>
          <w:sz w:val="22"/>
          <w:szCs w:val="22"/>
        </w:rPr>
        <w:t>tg</w:t>
      </w:r>
      <w:proofErr w:type="spellEnd"/>
      <w:r w:rsidRPr="009A2796">
        <w:rPr>
          <w:rFonts w:ascii="Tahoma" w:hAnsi="Tahoma" w:cs="Tahoma"/>
          <w:color w:val="000000"/>
          <w:sz w:val="22"/>
          <w:szCs w:val="22"/>
        </w:rPr>
        <w:sym w:font="Symbol" w:char="F06A"/>
      </w:r>
      <w:r w:rsidRPr="009A2796">
        <w:rPr>
          <w:rFonts w:ascii="Tahoma" w:hAnsi="Tahoma" w:cs="Tahoma"/>
          <w:color w:val="000000"/>
          <w:sz w:val="22"/>
          <w:szCs w:val="22"/>
          <w:vertAlign w:val="subscript"/>
        </w:rPr>
        <w:t>0</w:t>
      </w:r>
      <w:r w:rsidRPr="009A2796">
        <w:rPr>
          <w:rFonts w:ascii="Tahoma" w:hAnsi="Tahoma" w:cs="Tahoma"/>
          <w:color w:val="000000"/>
          <w:sz w:val="22"/>
          <w:szCs w:val="22"/>
        </w:rPr>
        <w:t> = 0,4.</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sz w:val="22"/>
          <w:szCs w:val="22"/>
        </w:rPr>
        <w:t xml:space="preserve"> Rozliczenia dokonywane są z dokładnością do: 1 kW, 1 kWh i 1 </w:t>
      </w:r>
      <w:proofErr w:type="spellStart"/>
      <w:r w:rsidRPr="009A2796">
        <w:rPr>
          <w:rFonts w:ascii="Tahoma" w:hAnsi="Tahoma" w:cs="Tahoma"/>
          <w:sz w:val="22"/>
          <w:szCs w:val="22"/>
        </w:rPr>
        <w:t>kvarh</w:t>
      </w:r>
      <w:proofErr w:type="spellEnd"/>
      <w:r w:rsidRPr="009A2796">
        <w:rPr>
          <w:rFonts w:ascii="Tahoma" w:hAnsi="Tahoma" w:cs="Tahoma"/>
          <w:sz w:val="22"/>
          <w:szCs w:val="22"/>
        </w:rPr>
        <w:t>.</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bCs/>
          <w:color w:val="000000"/>
          <w:sz w:val="22"/>
          <w:szCs w:val="22"/>
        </w:rPr>
        <w:t xml:space="preserve"> Strony</w:t>
      </w:r>
      <w:r w:rsidRPr="009A2796">
        <w:rPr>
          <w:rFonts w:ascii="Tahoma" w:hAnsi="Tahoma" w:cs="Tahoma"/>
          <w:color w:val="000000"/>
          <w:sz w:val="22"/>
          <w:szCs w:val="22"/>
        </w:rPr>
        <w:t xml:space="preserve"> określają, że terminem spełnienia świadczenia jest dzień obciążenia rachunku bankowego Zamawiającego.</w:t>
      </w:r>
    </w:p>
    <w:p w:rsidR="0066597B" w:rsidRPr="009A2796" w:rsidRDefault="0066597B" w:rsidP="0066597B">
      <w:pPr>
        <w:keepNext/>
        <w:jc w:val="both"/>
        <w:outlineLvl w:val="2"/>
        <w:rPr>
          <w:rFonts w:ascii="Tahoma" w:hAnsi="Tahoma" w:cs="Tahoma"/>
          <w:color w:val="000000"/>
          <w:sz w:val="22"/>
          <w:szCs w:val="22"/>
        </w:rPr>
      </w:pP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sz w:val="22"/>
          <w:szCs w:val="22"/>
        </w:rPr>
        <w:t xml:space="preserve">Zamawiający zobowiązuje się do zapłaty należności za świadczoną usługę kompleksową, na podstawie otrzymywanych faktur VAT, w terminie określonym w fakturze, który jednak nie może być krótszy niż 14 dni od daty doręczenia faktury VAT. </w:t>
      </w:r>
    </w:p>
    <w:p w:rsidR="0066597B" w:rsidRPr="009A2796"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O zmianach danych kont bankowych lub danych adresowych </w:t>
      </w:r>
      <w:r w:rsidRPr="009A2796">
        <w:rPr>
          <w:rFonts w:ascii="Tahoma" w:hAnsi="Tahoma" w:cs="Tahoma"/>
          <w:bCs/>
          <w:color w:val="000000"/>
          <w:sz w:val="22"/>
          <w:szCs w:val="22"/>
        </w:rPr>
        <w:t>Strony</w:t>
      </w:r>
      <w:r w:rsidRPr="009A2796">
        <w:rPr>
          <w:rFonts w:ascii="Tahoma" w:hAnsi="Tahoma" w:cs="Tahoma"/>
          <w:color w:val="000000"/>
          <w:sz w:val="22"/>
          <w:szCs w:val="22"/>
        </w:rPr>
        <w:t xml:space="preserve"> zobowiązują się wzajemnie powiadamiać pod rygorem poniesienia kosztów związanych z mylnymi operacjami bankowymi.</w:t>
      </w:r>
    </w:p>
    <w:p w:rsidR="0066597B" w:rsidRPr="009A2796"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 przypadku zainstalowania układów pomiarowo-rozliczeniowych po stronie dolnego napięcia transformatorów stanowiących własność Wykonawcy lub po stronie górnego napięcia transformatorów stanowiących własność OSD lub w innym miejscu niż miejsce dostarczania energii:</w:t>
      </w:r>
    </w:p>
    <w:p w:rsidR="0066597B" w:rsidRPr="009A2796" w:rsidRDefault="0066597B" w:rsidP="0066597B">
      <w:pPr>
        <w:pStyle w:val="NormalnyArialNarrow"/>
        <w:numPr>
          <w:ilvl w:val="0"/>
          <w:numId w:val="33"/>
        </w:numPr>
        <w:tabs>
          <w:tab w:val="clear" w:pos="540"/>
          <w:tab w:val="clear" w:pos="567"/>
          <w:tab w:val="clear" w:pos="934"/>
          <w:tab w:val="clear" w:pos="4536"/>
          <w:tab w:val="clear" w:pos="9072"/>
        </w:tabs>
        <w:spacing w:before="0"/>
        <w:ind w:left="142" w:firstLine="0"/>
        <w:rPr>
          <w:rFonts w:ascii="Tahoma" w:hAnsi="Tahoma" w:cs="Tahoma"/>
          <w:color w:val="000000"/>
          <w:sz w:val="22"/>
          <w:szCs w:val="22"/>
        </w:rPr>
      </w:pPr>
      <w:r w:rsidRPr="009A2796">
        <w:rPr>
          <w:rFonts w:ascii="Tahoma" w:hAnsi="Tahoma" w:cs="Tahoma"/>
          <w:color w:val="000000"/>
          <w:sz w:val="22"/>
          <w:szCs w:val="22"/>
        </w:rPr>
        <w:t>wielkość pobranej mocy i energii elektrycznej określa się na podstawie odczytów wskazań tych układów, odpowiednio powiększonych lub pomniejszonych o wielkości strat mocy i energii wyznaczonej na podstawie wskazań urządzeń do pomiaru strat,</w:t>
      </w:r>
    </w:p>
    <w:p w:rsidR="0066597B" w:rsidRPr="009A2796" w:rsidRDefault="0066597B" w:rsidP="0066597B">
      <w:pPr>
        <w:pStyle w:val="NormalnyArialNarrow"/>
        <w:numPr>
          <w:ilvl w:val="0"/>
          <w:numId w:val="33"/>
        </w:numPr>
        <w:tabs>
          <w:tab w:val="clear" w:pos="540"/>
          <w:tab w:val="clear" w:pos="567"/>
          <w:tab w:val="clear" w:pos="934"/>
          <w:tab w:val="clear" w:pos="4536"/>
          <w:tab w:val="clear" w:pos="9072"/>
        </w:tabs>
        <w:spacing w:before="0"/>
        <w:ind w:left="142" w:firstLine="0"/>
        <w:rPr>
          <w:rFonts w:ascii="Tahoma" w:hAnsi="Tahoma" w:cs="Tahoma"/>
          <w:color w:val="000000"/>
          <w:sz w:val="22"/>
          <w:szCs w:val="22"/>
        </w:rPr>
      </w:pPr>
      <w:r w:rsidRPr="009A2796">
        <w:rPr>
          <w:rFonts w:ascii="Tahoma" w:hAnsi="Tahoma" w:cs="Tahoma"/>
          <w:color w:val="000000"/>
          <w:sz w:val="22"/>
          <w:szCs w:val="22"/>
        </w:rPr>
        <w:t>w przypadku braku możliwości wyznaczenia strat na podstawie wskazań urządzeń do pomiaru strat, spowodowanego awarią lub brakiem tych urządzeń lub niemożliwością określenia parametrów transformatorów lub linii, do wyliczenia mnożników do wyznaczania wielkości strat na podstawie wskazań urządzeń, strony uzgadniają, iż wielkość pobranej mocy i energii elektrycznej rozlicza się na podstawie odczytów wskazań układów pomiarowo-rozliczeniowych, odpowiednio powiększonych lub pomniejszonych o wielkości strat mocy i energii w liniach lub/i transformatorach. Strony określają wielkość strat mocy na poziomie 3%, wielkość strat energii elektrycznej czynnej na poziomie 3% i wielkość strat energii elektrycznej biernej na poziomie 10%.</w:t>
      </w:r>
    </w:p>
    <w:p w:rsidR="0066597B" w:rsidRDefault="0066597B" w:rsidP="0066597B">
      <w:pPr>
        <w:keepNext/>
        <w:numPr>
          <w:ilvl w:val="1"/>
          <w:numId w:val="26"/>
        </w:numPr>
        <w:tabs>
          <w:tab w:val="num" w:pos="0"/>
          <w:tab w:val="num" w:pos="284"/>
        </w:tabs>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W przypadku zasilania obiektu za pośrednictwem dwóch lub więcej przyłączy/miejsc dostarczania energii oraz wykorzystywaniu w rozliczeniach do kontrolnego pomiaru mocy sumującego układu pomiarowego lub naturalnego sumowania pobranej mocy przez układ pomiarowo rozliczeniowy zainstalowany w szynach zbiorczych moc umowna uwzględnia mnożnik korygujący (</w:t>
      </w:r>
      <w:proofErr w:type="spellStart"/>
      <w:r w:rsidRPr="009A2796">
        <w:rPr>
          <w:rFonts w:ascii="Tahoma" w:hAnsi="Tahoma" w:cs="Tahoma"/>
          <w:color w:val="000000"/>
          <w:sz w:val="22"/>
          <w:szCs w:val="22"/>
        </w:rPr>
        <w:t>kp</w:t>
      </w:r>
      <w:proofErr w:type="spellEnd"/>
      <w:r w:rsidRPr="009A2796">
        <w:rPr>
          <w:rFonts w:ascii="Tahoma" w:hAnsi="Tahoma" w:cs="Tahoma"/>
          <w:color w:val="000000"/>
          <w:sz w:val="22"/>
          <w:szCs w:val="22"/>
        </w:rPr>
        <w:t>) w wysokości: 1,3 lub 1,5. (</w:t>
      </w:r>
      <w:proofErr w:type="spellStart"/>
      <w:r w:rsidRPr="009A2796">
        <w:rPr>
          <w:rFonts w:ascii="Tahoma" w:hAnsi="Tahoma" w:cs="Tahoma"/>
          <w:color w:val="000000"/>
          <w:sz w:val="22"/>
          <w:szCs w:val="22"/>
        </w:rPr>
        <w:t>kp</w:t>
      </w:r>
      <w:proofErr w:type="spellEnd"/>
      <w:r w:rsidRPr="009A2796">
        <w:rPr>
          <w:rFonts w:ascii="Tahoma" w:hAnsi="Tahoma" w:cs="Tahoma"/>
          <w:color w:val="000000"/>
          <w:sz w:val="22"/>
          <w:szCs w:val="22"/>
        </w:rPr>
        <w:t xml:space="preserve"> = 1,3 w przypadku dwóch miejsc dostarczania, </w:t>
      </w:r>
      <w:proofErr w:type="spellStart"/>
      <w:r w:rsidRPr="009A2796">
        <w:rPr>
          <w:rFonts w:ascii="Tahoma" w:hAnsi="Tahoma" w:cs="Tahoma"/>
          <w:color w:val="000000"/>
          <w:sz w:val="22"/>
          <w:szCs w:val="22"/>
        </w:rPr>
        <w:t>kp</w:t>
      </w:r>
      <w:proofErr w:type="spellEnd"/>
      <w:r w:rsidRPr="009A2796">
        <w:rPr>
          <w:rFonts w:ascii="Tahoma" w:hAnsi="Tahoma" w:cs="Tahoma"/>
          <w:color w:val="000000"/>
          <w:sz w:val="22"/>
          <w:szCs w:val="22"/>
        </w:rPr>
        <w:t xml:space="preserve"> = 1,5 w przypadku więcej niż dwóch miejsc dostarczania). Strony ustalają, że moc minimalna przyjmowana dla układu sumującego powinna zostać obliczona jako suma algebraiczna mocy minimalnych z poszczególnych przyłączy/miejsc dostarczania (układów pomiarowych objętych układem sumującym). W przypadku niesprawności sumującego układu pomiarowego, bądź zaistnienia rozbieżności sumarycznej ilości energii określonej wg wskazań liczników z poszczególnych przyłączy, z ilością energii wykazaną przez układ sumujący większych niż 5%, a trwającej dłużej niż jeden okres rozliczeniowy, moc umowna będzie rozliczana osobno dla poszczególnych przyłączy/miejsc dostarczania. OSD monitoruje wartość mocy czynnej pobieranej </w:t>
      </w:r>
      <w:r w:rsidRPr="009A2796">
        <w:rPr>
          <w:rFonts w:ascii="Tahoma" w:hAnsi="Tahoma" w:cs="Tahoma"/>
          <w:color w:val="000000"/>
          <w:sz w:val="22"/>
          <w:szCs w:val="22"/>
        </w:rPr>
        <w:lastRenderedPageBreak/>
        <w:t>przez Zamawiającego zwaną mocą pobraną (</w:t>
      </w:r>
      <w:proofErr w:type="spellStart"/>
      <w:r w:rsidRPr="009A2796">
        <w:rPr>
          <w:rFonts w:ascii="Tahoma" w:hAnsi="Tahoma" w:cs="Tahoma"/>
          <w:color w:val="000000"/>
          <w:sz w:val="22"/>
          <w:szCs w:val="22"/>
        </w:rPr>
        <w:t>Ppob</w:t>
      </w:r>
      <w:proofErr w:type="spellEnd"/>
      <w:r w:rsidRPr="009A2796">
        <w:rPr>
          <w:rFonts w:ascii="Tahoma" w:hAnsi="Tahoma" w:cs="Tahoma"/>
          <w:color w:val="000000"/>
          <w:sz w:val="22"/>
          <w:szCs w:val="22"/>
        </w:rPr>
        <w:t>), którą określa się na podstawie poniższej zależności:</w:t>
      </w:r>
    </w:p>
    <w:p w:rsidR="0066597B" w:rsidRPr="009A2796" w:rsidRDefault="0066597B" w:rsidP="0066597B">
      <w:pPr>
        <w:keepNext/>
        <w:jc w:val="both"/>
        <w:outlineLvl w:val="2"/>
        <w:rPr>
          <w:rFonts w:ascii="Tahoma" w:hAnsi="Tahoma" w:cs="Tahoma"/>
          <w:color w:val="000000"/>
          <w:sz w:val="22"/>
          <w:szCs w:val="22"/>
        </w:rPr>
      </w:pPr>
    </w:p>
    <w:p w:rsidR="0066597B" w:rsidRPr="009A2796" w:rsidRDefault="0066597B" w:rsidP="0066597B">
      <w:pPr>
        <w:tabs>
          <w:tab w:val="left" w:pos="284"/>
        </w:tabs>
        <w:overflowPunct w:val="0"/>
        <w:autoSpaceDE w:val="0"/>
        <w:autoSpaceDN w:val="0"/>
        <w:adjustRightInd w:val="0"/>
        <w:spacing w:before="20"/>
        <w:jc w:val="both"/>
        <w:textAlignment w:val="baseline"/>
        <w:rPr>
          <w:rFonts w:ascii="Tahoma" w:eastAsia="Times New Roman" w:hAnsi="Tahoma" w:cs="Tahoma"/>
          <w:sz w:val="22"/>
          <w:szCs w:val="22"/>
        </w:rPr>
      </w:pPr>
      <w:r w:rsidRPr="009A2796">
        <w:rPr>
          <w:rFonts w:ascii="Tahoma" w:eastAsia="Times New Roman" w:hAnsi="Tahoma" w:cs="Tahoma"/>
          <w:sz w:val="22"/>
          <w:szCs w:val="22"/>
        </w:rPr>
        <w:tab/>
      </w:r>
      <w:r w:rsidRPr="009A2796">
        <w:rPr>
          <w:rFonts w:ascii="Tahoma" w:eastAsia="Times New Roman" w:hAnsi="Tahoma" w:cs="Tahoma"/>
          <w:sz w:val="22"/>
          <w:szCs w:val="22"/>
        </w:rPr>
        <w:tab/>
      </w:r>
      <w:r w:rsidRPr="009A2796">
        <w:rPr>
          <w:rFonts w:ascii="Tahoma" w:eastAsia="Times New Roman" w:hAnsi="Tahoma" w:cs="Tahoma"/>
          <w:position w:val="-34"/>
          <w:sz w:val="22"/>
          <w:szCs w:val="22"/>
        </w:rPr>
        <w:object w:dxaOrig="202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1.7pt" o:ole="">
            <v:imagedata r:id="rId25" o:title=""/>
          </v:shape>
          <o:OLEObject Type="Embed" ProgID="Equation.3" ShapeID="_x0000_i1025" DrawAspect="Content" ObjectID="_1716016024" r:id="rId26"/>
        </w:object>
      </w:r>
    </w:p>
    <w:p w:rsidR="0066597B" w:rsidRPr="009A2796" w:rsidRDefault="0066597B" w:rsidP="0066597B">
      <w:pPr>
        <w:tabs>
          <w:tab w:val="left" w:pos="284"/>
        </w:tabs>
        <w:overflowPunct w:val="0"/>
        <w:autoSpaceDE w:val="0"/>
        <w:autoSpaceDN w:val="0"/>
        <w:adjustRightInd w:val="0"/>
        <w:spacing w:before="20"/>
        <w:ind w:left="283"/>
        <w:jc w:val="both"/>
        <w:textAlignment w:val="baseline"/>
        <w:rPr>
          <w:rFonts w:ascii="Tahoma" w:hAnsi="Tahoma" w:cs="Tahoma"/>
          <w:color w:val="000000"/>
          <w:sz w:val="22"/>
          <w:szCs w:val="22"/>
        </w:rPr>
      </w:pPr>
    </w:p>
    <w:p w:rsidR="0066597B" w:rsidRPr="009A2796" w:rsidRDefault="0066597B" w:rsidP="0066597B">
      <w:pPr>
        <w:pStyle w:val="Akapitzlist"/>
        <w:numPr>
          <w:ilvl w:val="0"/>
          <w:numId w:val="26"/>
        </w:numPr>
        <w:spacing w:before="40"/>
        <w:ind w:left="0" w:firstLine="0"/>
        <w:contextualSpacing w:val="0"/>
        <w:jc w:val="both"/>
        <w:rPr>
          <w:rFonts w:ascii="Tahoma" w:hAnsi="Tahoma" w:cs="Tahoma"/>
          <w:sz w:val="22"/>
          <w:szCs w:val="22"/>
        </w:rPr>
      </w:pPr>
      <w:r w:rsidRPr="009A2796">
        <w:rPr>
          <w:rFonts w:ascii="Tahoma" w:hAnsi="Tahoma" w:cs="Tahoma"/>
          <w:sz w:val="22"/>
          <w:szCs w:val="22"/>
        </w:rPr>
        <w:t>OKRES OBOWIĄZYWANIA I ROZWIĄZANIE UMOWY</w:t>
      </w:r>
    </w:p>
    <w:p w:rsidR="0066597B" w:rsidRPr="009A2796" w:rsidRDefault="0066597B" w:rsidP="0066597B">
      <w:pPr>
        <w:pStyle w:val="Akapitzlist"/>
        <w:spacing w:before="40"/>
        <w:ind w:left="0"/>
        <w:contextualSpacing w:val="0"/>
        <w:jc w:val="both"/>
        <w:rPr>
          <w:rFonts w:ascii="Tahoma" w:hAnsi="Tahoma" w:cs="Tahoma"/>
          <w:sz w:val="22"/>
          <w:szCs w:val="22"/>
        </w:rPr>
      </w:pPr>
    </w:p>
    <w:p w:rsidR="0066597B" w:rsidRPr="00456B01" w:rsidRDefault="0066597B" w:rsidP="0066597B">
      <w:pPr>
        <w:keepNext/>
        <w:numPr>
          <w:ilvl w:val="1"/>
          <w:numId w:val="26"/>
        </w:numPr>
        <w:ind w:left="0" w:firstLine="0"/>
        <w:jc w:val="both"/>
        <w:outlineLvl w:val="2"/>
        <w:rPr>
          <w:rFonts w:ascii="Tahoma" w:hAnsi="Tahoma" w:cs="Tahoma"/>
          <w:color w:val="000000"/>
          <w:sz w:val="22"/>
          <w:szCs w:val="22"/>
        </w:rPr>
      </w:pPr>
      <w:r w:rsidRPr="009A2796">
        <w:rPr>
          <w:rFonts w:ascii="Tahoma" w:hAnsi="Tahoma" w:cs="Tahoma"/>
          <w:color w:val="000000"/>
          <w:sz w:val="22"/>
          <w:szCs w:val="22"/>
        </w:rPr>
        <w:t xml:space="preserve"> Umowa niniejsza zawarta zostaje na c</w:t>
      </w:r>
      <w:r>
        <w:rPr>
          <w:rFonts w:ascii="Tahoma" w:hAnsi="Tahoma" w:cs="Tahoma"/>
          <w:color w:val="000000"/>
          <w:sz w:val="22"/>
          <w:szCs w:val="22"/>
        </w:rPr>
        <w:t xml:space="preserve">zas określony </w:t>
      </w:r>
      <w:r w:rsidR="00456B01">
        <w:rPr>
          <w:rFonts w:ascii="Tahoma" w:hAnsi="Tahoma" w:cs="Tahoma"/>
          <w:color w:val="000000"/>
          <w:sz w:val="22"/>
          <w:szCs w:val="22"/>
        </w:rPr>
        <w:t xml:space="preserve">od dnia 1.01.2023 r. </w:t>
      </w:r>
      <w:r>
        <w:rPr>
          <w:rFonts w:ascii="Tahoma" w:hAnsi="Tahoma" w:cs="Tahoma"/>
          <w:color w:val="000000"/>
          <w:sz w:val="22"/>
          <w:szCs w:val="22"/>
        </w:rPr>
        <w:t>do dnia 31.12.2023</w:t>
      </w:r>
      <w:r w:rsidRPr="009A2796">
        <w:rPr>
          <w:rFonts w:ascii="Tahoma" w:hAnsi="Tahoma" w:cs="Tahoma"/>
          <w:color w:val="000000"/>
          <w:sz w:val="22"/>
          <w:szCs w:val="22"/>
        </w:rPr>
        <w:t xml:space="preserve"> r.</w:t>
      </w:r>
    </w:p>
    <w:p w:rsidR="0066597B" w:rsidRPr="009A2796" w:rsidRDefault="0066597B" w:rsidP="0066597B">
      <w:pPr>
        <w:keepNext/>
        <w:numPr>
          <w:ilvl w:val="1"/>
          <w:numId w:val="26"/>
        </w:numPr>
        <w:ind w:left="0" w:firstLine="0"/>
        <w:jc w:val="both"/>
        <w:outlineLvl w:val="2"/>
        <w:rPr>
          <w:rFonts w:ascii="Tahoma" w:eastAsia="Times New Roman" w:hAnsi="Tahoma" w:cs="Tahoma"/>
          <w:sz w:val="22"/>
          <w:szCs w:val="22"/>
        </w:rPr>
      </w:pPr>
      <w:r w:rsidRPr="009A2796">
        <w:rPr>
          <w:rFonts w:ascii="Tahoma" w:eastAsia="Times New Roman" w:hAnsi="Tahoma" w:cs="Tahoma"/>
          <w:sz w:val="22"/>
          <w:szCs w:val="22"/>
        </w:rPr>
        <w:t>Umowa może być rozwiązana przez Wykonawcę ze skutkiem natychmiastowym w przypadku, gdy:</w:t>
      </w:r>
    </w:p>
    <w:p w:rsidR="0066597B" w:rsidRPr="009A2796" w:rsidRDefault="0066597B" w:rsidP="0066597B">
      <w:pPr>
        <w:numPr>
          <w:ilvl w:val="0"/>
          <w:numId w:val="34"/>
        </w:numPr>
        <w:autoSpaceDE w:val="0"/>
        <w:autoSpaceDN w:val="0"/>
        <w:adjustRightInd w:val="0"/>
        <w:jc w:val="both"/>
        <w:rPr>
          <w:rFonts w:ascii="Tahoma" w:eastAsia="Times New Roman" w:hAnsi="Tahoma" w:cs="Tahoma"/>
          <w:sz w:val="22"/>
          <w:szCs w:val="22"/>
        </w:rPr>
      </w:pPr>
      <w:r w:rsidRPr="009A2796">
        <w:rPr>
          <w:rFonts w:ascii="Tahoma" w:eastAsia="Times New Roman" w:hAnsi="Tahoma" w:cs="Tahoma"/>
          <w:sz w:val="22"/>
          <w:szCs w:val="22"/>
        </w:rPr>
        <w:t>Zamawiający zalega z zapłatą za dostarczanie energii elektrycznej przez co najmniej miesiąc po upływie terminu płatności, pomimo uprzedniego powiadomienia Zamawiającego na piśmie o zamiarze wypowiedzenia Umowy i wyznaczenia dodatkowego dwutygodniowego terminu do zapłaty zaległych i bieżących należności,</w:t>
      </w:r>
    </w:p>
    <w:p w:rsidR="0066597B" w:rsidRPr="009A2796" w:rsidRDefault="0066597B" w:rsidP="0066597B">
      <w:pPr>
        <w:numPr>
          <w:ilvl w:val="0"/>
          <w:numId w:val="34"/>
        </w:numPr>
        <w:tabs>
          <w:tab w:val="clear" w:pos="1080"/>
        </w:tabs>
        <w:autoSpaceDE w:val="0"/>
        <w:autoSpaceDN w:val="0"/>
        <w:adjustRightInd w:val="0"/>
        <w:ind w:left="142" w:firstLine="0"/>
        <w:jc w:val="both"/>
        <w:rPr>
          <w:rFonts w:ascii="Tahoma" w:eastAsia="Times New Roman" w:hAnsi="Tahoma" w:cs="Tahoma"/>
          <w:sz w:val="22"/>
          <w:szCs w:val="22"/>
        </w:rPr>
      </w:pPr>
      <w:r w:rsidRPr="009A2796">
        <w:rPr>
          <w:rFonts w:ascii="Tahoma" w:eastAsia="Times New Roman" w:hAnsi="Tahoma" w:cs="Tahoma"/>
          <w:sz w:val="22"/>
          <w:szCs w:val="22"/>
        </w:rPr>
        <w:t>Zamawiający rażąco naruszył warunki umowy, a w szczególności, gdy dopuścił się nielegalnego poboru energii,</w:t>
      </w:r>
    </w:p>
    <w:p w:rsidR="0066597B" w:rsidRPr="009A2796" w:rsidRDefault="0066597B" w:rsidP="0066597B">
      <w:pPr>
        <w:numPr>
          <w:ilvl w:val="0"/>
          <w:numId w:val="34"/>
        </w:numPr>
        <w:tabs>
          <w:tab w:val="clear" w:pos="1080"/>
        </w:tabs>
        <w:autoSpaceDE w:val="0"/>
        <w:autoSpaceDN w:val="0"/>
        <w:adjustRightInd w:val="0"/>
        <w:ind w:left="142" w:firstLine="0"/>
        <w:jc w:val="both"/>
        <w:rPr>
          <w:rFonts w:ascii="Tahoma" w:eastAsia="Times New Roman" w:hAnsi="Tahoma" w:cs="Tahoma"/>
          <w:sz w:val="22"/>
          <w:szCs w:val="22"/>
        </w:rPr>
      </w:pPr>
      <w:r w:rsidRPr="009A2796">
        <w:rPr>
          <w:rFonts w:ascii="Tahoma" w:eastAsia="Times New Roman" w:hAnsi="Tahoma" w:cs="Tahoma"/>
          <w:sz w:val="22"/>
          <w:szCs w:val="22"/>
        </w:rPr>
        <w:t>Zamawiający utracił tytuł prawny do korzystania z obiektu, do którego dostarczana jest energia elektryczna.</w:t>
      </w:r>
    </w:p>
    <w:p w:rsidR="0066597B" w:rsidRPr="009A2796" w:rsidRDefault="0066597B" w:rsidP="0066597B">
      <w:pPr>
        <w:numPr>
          <w:ilvl w:val="1"/>
          <w:numId w:val="37"/>
        </w:numPr>
        <w:autoSpaceDE w:val="0"/>
        <w:autoSpaceDN w:val="0"/>
        <w:adjustRightInd w:val="0"/>
        <w:ind w:left="0" w:firstLine="0"/>
        <w:jc w:val="both"/>
        <w:rPr>
          <w:rFonts w:ascii="Tahoma" w:eastAsia="Times New Roman" w:hAnsi="Tahoma" w:cs="Tahoma"/>
          <w:sz w:val="22"/>
          <w:szCs w:val="22"/>
        </w:rPr>
      </w:pPr>
      <w:r w:rsidRPr="009A2796">
        <w:rPr>
          <w:rFonts w:ascii="Tahoma" w:eastAsia="Times New Roman" w:hAnsi="Tahoma" w:cs="Tahoma"/>
          <w:sz w:val="22"/>
          <w:szCs w:val="22"/>
        </w:rPr>
        <w:t xml:space="preserve"> Umowa może być rozwiązana przez Wykonawcę z zachowaniem 1-miesięcznego okresu wypowiedzenia, gdy:</w:t>
      </w:r>
    </w:p>
    <w:p w:rsidR="0066597B" w:rsidRPr="009A2796" w:rsidRDefault="0066597B" w:rsidP="0066597B">
      <w:pPr>
        <w:numPr>
          <w:ilvl w:val="0"/>
          <w:numId w:val="34"/>
        </w:numPr>
        <w:tabs>
          <w:tab w:val="clear" w:pos="1080"/>
        </w:tabs>
        <w:autoSpaceDE w:val="0"/>
        <w:autoSpaceDN w:val="0"/>
        <w:adjustRightInd w:val="0"/>
        <w:ind w:left="0" w:firstLine="0"/>
        <w:jc w:val="both"/>
        <w:rPr>
          <w:rFonts w:ascii="Tahoma" w:eastAsia="Times New Roman" w:hAnsi="Tahoma" w:cs="Tahoma"/>
          <w:sz w:val="22"/>
          <w:szCs w:val="22"/>
        </w:rPr>
      </w:pPr>
      <w:r w:rsidRPr="009A2796">
        <w:rPr>
          <w:rFonts w:ascii="Tahoma" w:eastAsia="Times New Roman" w:hAnsi="Tahoma" w:cs="Tahoma"/>
          <w:sz w:val="22"/>
          <w:szCs w:val="22"/>
        </w:rPr>
        <w:t>stan techniczny instalacji elektrycznej Zamawiającego wyklucza bezpieczne dla życia lub zdrowia dostarczenie energii elektrycznej lub instalacja elektryczna Zamawiającego nie spełnia wymogów wynikających z właściwych Polskich Norm i obowiązujących przepisów,</w:t>
      </w:r>
    </w:p>
    <w:p w:rsidR="0066597B" w:rsidRPr="009A2796" w:rsidRDefault="0066597B" w:rsidP="0066597B">
      <w:pPr>
        <w:numPr>
          <w:ilvl w:val="0"/>
          <w:numId w:val="34"/>
        </w:numPr>
        <w:tabs>
          <w:tab w:val="clear" w:pos="1080"/>
        </w:tabs>
        <w:autoSpaceDE w:val="0"/>
        <w:autoSpaceDN w:val="0"/>
        <w:adjustRightInd w:val="0"/>
        <w:ind w:left="0" w:firstLine="0"/>
        <w:jc w:val="both"/>
        <w:rPr>
          <w:rFonts w:ascii="Tahoma" w:eastAsia="Times New Roman" w:hAnsi="Tahoma" w:cs="Tahoma"/>
          <w:sz w:val="22"/>
          <w:szCs w:val="22"/>
        </w:rPr>
      </w:pPr>
      <w:r w:rsidRPr="009A2796">
        <w:rPr>
          <w:rFonts w:ascii="Tahoma" w:eastAsia="Times New Roman" w:hAnsi="Tahoma" w:cs="Tahoma"/>
          <w:sz w:val="22"/>
          <w:szCs w:val="22"/>
        </w:rPr>
        <w:t>Zamawiający odsprzeda zakupioną od Wykonawcy energię elektryczną z naruszeniem przepisów Prawa energetycznego.</w:t>
      </w:r>
    </w:p>
    <w:p w:rsidR="0066597B" w:rsidRPr="009A2796" w:rsidRDefault="0066597B" w:rsidP="0066597B">
      <w:pPr>
        <w:numPr>
          <w:ilvl w:val="1"/>
          <w:numId w:val="37"/>
        </w:numPr>
        <w:autoSpaceDE w:val="0"/>
        <w:autoSpaceDN w:val="0"/>
        <w:adjustRightInd w:val="0"/>
        <w:ind w:left="0" w:firstLine="0"/>
        <w:jc w:val="both"/>
        <w:rPr>
          <w:rFonts w:ascii="Tahoma" w:eastAsia="Times New Roman" w:hAnsi="Tahoma" w:cs="Tahoma"/>
          <w:sz w:val="22"/>
          <w:szCs w:val="22"/>
        </w:rPr>
      </w:pPr>
      <w:r w:rsidRPr="009A2796">
        <w:rPr>
          <w:rFonts w:ascii="Tahoma" w:eastAsia="Times New Roman" w:hAnsi="Tahoma" w:cs="Tahoma"/>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za dostawy i usługi wykonane do dnia odstąpienia od umowy.</w:t>
      </w:r>
    </w:p>
    <w:p w:rsidR="0066597B" w:rsidRPr="009A2796" w:rsidRDefault="0066597B" w:rsidP="0066597B">
      <w:pPr>
        <w:autoSpaceDE w:val="0"/>
        <w:autoSpaceDN w:val="0"/>
        <w:adjustRightInd w:val="0"/>
        <w:jc w:val="both"/>
        <w:rPr>
          <w:rFonts w:ascii="Tahoma" w:hAnsi="Tahoma" w:cs="Tahoma"/>
          <w:sz w:val="22"/>
          <w:szCs w:val="22"/>
        </w:rPr>
      </w:pPr>
    </w:p>
    <w:p w:rsidR="0066597B" w:rsidRPr="009A2796" w:rsidRDefault="0066597B" w:rsidP="0066597B">
      <w:pPr>
        <w:pStyle w:val="Akapitzlist"/>
        <w:numPr>
          <w:ilvl w:val="0"/>
          <w:numId w:val="37"/>
        </w:numPr>
        <w:tabs>
          <w:tab w:val="left" w:pos="284"/>
        </w:tabs>
        <w:overflowPunct w:val="0"/>
        <w:autoSpaceDE w:val="0"/>
        <w:autoSpaceDN w:val="0"/>
        <w:adjustRightInd w:val="0"/>
        <w:spacing w:before="40"/>
        <w:ind w:left="0" w:firstLine="0"/>
        <w:contextualSpacing w:val="0"/>
        <w:jc w:val="both"/>
        <w:textAlignment w:val="baseline"/>
        <w:rPr>
          <w:rFonts w:ascii="Tahoma" w:hAnsi="Tahoma" w:cs="Tahoma"/>
          <w:color w:val="000000"/>
          <w:sz w:val="22"/>
          <w:szCs w:val="22"/>
        </w:rPr>
      </w:pPr>
      <w:r w:rsidRPr="009A2796">
        <w:rPr>
          <w:rFonts w:ascii="Tahoma" w:hAnsi="Tahoma" w:cs="Tahoma"/>
          <w:color w:val="000000"/>
          <w:sz w:val="22"/>
          <w:szCs w:val="22"/>
        </w:rPr>
        <w:t>POSTANOWIENIA KOŃCOWE</w:t>
      </w:r>
    </w:p>
    <w:p w:rsidR="0066597B" w:rsidRPr="009A2796" w:rsidRDefault="0066597B" w:rsidP="0066597B">
      <w:pPr>
        <w:pStyle w:val="Akapitzlist"/>
        <w:tabs>
          <w:tab w:val="left" w:pos="284"/>
        </w:tabs>
        <w:overflowPunct w:val="0"/>
        <w:autoSpaceDE w:val="0"/>
        <w:autoSpaceDN w:val="0"/>
        <w:adjustRightInd w:val="0"/>
        <w:spacing w:before="40"/>
        <w:ind w:left="0"/>
        <w:contextualSpacing w:val="0"/>
        <w:jc w:val="both"/>
        <w:textAlignment w:val="baseline"/>
        <w:rPr>
          <w:rFonts w:ascii="Tahoma" w:hAnsi="Tahoma" w:cs="Tahoma"/>
          <w:color w:val="000000"/>
          <w:sz w:val="22"/>
          <w:szCs w:val="22"/>
        </w:rPr>
      </w:pPr>
    </w:p>
    <w:p w:rsidR="0066597B" w:rsidRDefault="0066597B" w:rsidP="0066597B">
      <w:pPr>
        <w:numPr>
          <w:ilvl w:val="1"/>
          <w:numId w:val="37"/>
        </w:numPr>
        <w:autoSpaceDE w:val="0"/>
        <w:autoSpaceDN w:val="0"/>
        <w:adjustRightInd w:val="0"/>
        <w:ind w:left="0" w:firstLine="0"/>
        <w:jc w:val="both"/>
        <w:rPr>
          <w:rFonts w:ascii="Tahoma" w:hAnsi="Tahoma" w:cs="Tahoma"/>
          <w:color w:val="000000"/>
          <w:sz w:val="22"/>
          <w:szCs w:val="22"/>
        </w:rPr>
      </w:pPr>
      <w:r w:rsidRPr="009A2796">
        <w:rPr>
          <w:rFonts w:ascii="Tahoma" w:hAnsi="Tahoma" w:cs="Tahoma"/>
          <w:color w:val="000000"/>
          <w:sz w:val="22"/>
          <w:szCs w:val="22"/>
        </w:rPr>
        <w:t xml:space="preserve"> Ewentualne spory mogące wyniknąć w trakcie trwania Umowy, które nie podlegają rozstrzygnięciu Prezesa Urzędu Regulacji Energetyki, będą rozstrzygane przez sąd powszechny właściwy dla siedziby Zamawiającego.</w:t>
      </w:r>
    </w:p>
    <w:p w:rsidR="0066597B" w:rsidRPr="003A5EC0" w:rsidRDefault="0066597B" w:rsidP="0066597B">
      <w:pPr>
        <w:numPr>
          <w:ilvl w:val="1"/>
          <w:numId w:val="37"/>
        </w:numPr>
        <w:autoSpaceDE w:val="0"/>
        <w:autoSpaceDN w:val="0"/>
        <w:adjustRightInd w:val="0"/>
        <w:ind w:left="0" w:firstLine="0"/>
        <w:jc w:val="both"/>
        <w:rPr>
          <w:rFonts w:ascii="Tahoma" w:hAnsi="Tahoma" w:cs="Tahoma"/>
          <w:color w:val="000000"/>
          <w:sz w:val="22"/>
          <w:szCs w:val="22"/>
        </w:rPr>
      </w:pPr>
      <w:r w:rsidRPr="003A5EC0">
        <w:rPr>
          <w:rFonts w:ascii="Tahoma" w:hAnsi="Tahoma" w:cs="Tahoma"/>
          <w:color w:val="000000"/>
          <w:sz w:val="22"/>
          <w:szCs w:val="22"/>
        </w:rPr>
        <w:t xml:space="preserve">Wykonawcy nie będzie przysługiwało jakiekolwiek roszczenie z tytułu nie pobrania przez Zamawiającego przewidywanej ilości energii. Zgodnie z art. 433. pkt. 4 </w:t>
      </w:r>
      <w:r w:rsidR="003A5EC0">
        <w:rPr>
          <w:rFonts w:ascii="Tahoma" w:hAnsi="Tahoma" w:cs="Tahoma"/>
          <w:color w:val="000000"/>
          <w:sz w:val="22"/>
          <w:szCs w:val="22"/>
        </w:rPr>
        <w:t>u</w:t>
      </w:r>
      <w:r w:rsidRPr="003A5EC0">
        <w:rPr>
          <w:rFonts w:ascii="Tahoma" w:hAnsi="Tahoma" w:cs="Tahoma"/>
          <w:color w:val="000000"/>
          <w:sz w:val="22"/>
          <w:szCs w:val="22"/>
        </w:rPr>
        <w:t xml:space="preserve">stawy </w:t>
      </w:r>
      <w:r w:rsidR="003A5EC0">
        <w:rPr>
          <w:rFonts w:ascii="Tahoma" w:hAnsi="Tahoma" w:cs="Tahoma"/>
          <w:color w:val="000000"/>
          <w:sz w:val="22"/>
          <w:szCs w:val="22"/>
        </w:rPr>
        <w:t xml:space="preserve">Prawo zamówień publicznych </w:t>
      </w:r>
      <w:r w:rsidRPr="003A5EC0">
        <w:rPr>
          <w:rFonts w:ascii="Tahoma" w:hAnsi="Tahoma" w:cs="Tahoma"/>
          <w:color w:val="000000"/>
          <w:sz w:val="22"/>
          <w:szCs w:val="22"/>
        </w:rPr>
        <w:t xml:space="preserve">minimalna ilość energii, którą </w:t>
      </w:r>
      <w:r w:rsidR="003A5EC0">
        <w:rPr>
          <w:rFonts w:ascii="Tahoma" w:hAnsi="Tahoma" w:cs="Tahoma"/>
          <w:color w:val="000000"/>
          <w:sz w:val="22"/>
          <w:szCs w:val="22"/>
        </w:rPr>
        <w:t xml:space="preserve">Zamawiający </w:t>
      </w:r>
      <w:r w:rsidRPr="003A5EC0">
        <w:rPr>
          <w:rFonts w:ascii="Tahoma" w:hAnsi="Tahoma" w:cs="Tahoma"/>
          <w:color w:val="000000"/>
          <w:sz w:val="22"/>
          <w:szCs w:val="22"/>
        </w:rPr>
        <w:t>zużyje w trakcie obowiązywania umowy wyniesie 300 MWh.</w:t>
      </w:r>
    </w:p>
    <w:p w:rsidR="006C355B" w:rsidRPr="003A5EC0" w:rsidRDefault="006C355B" w:rsidP="003A5EC0">
      <w:pPr>
        <w:autoSpaceDE w:val="0"/>
        <w:autoSpaceDN w:val="0"/>
        <w:adjustRightInd w:val="0"/>
        <w:jc w:val="both"/>
        <w:rPr>
          <w:rFonts w:ascii="Tahoma" w:hAnsi="Tahoma" w:cs="Tahoma"/>
          <w:color w:val="000000"/>
          <w:sz w:val="22"/>
          <w:szCs w:val="22"/>
        </w:rPr>
      </w:pPr>
    </w:p>
    <w:p w:rsidR="006C355B" w:rsidRDefault="006C355B" w:rsidP="006C355B"/>
    <w:p w:rsidR="007E51D4" w:rsidRPr="006860D4" w:rsidRDefault="007E51D4" w:rsidP="006860D4">
      <w:pPr>
        <w:rPr>
          <w:rFonts w:ascii="Tahoma" w:hAnsi="Tahoma" w:cs="Tahoma"/>
          <w:sz w:val="22"/>
          <w:szCs w:val="22"/>
        </w:rPr>
      </w:pPr>
    </w:p>
    <w:p w:rsidR="00DD4872" w:rsidRPr="00C97B01" w:rsidRDefault="00DD4872" w:rsidP="00DD4872">
      <w:pPr>
        <w:rPr>
          <w:rFonts w:ascii="Tahoma" w:hAnsi="Tahoma" w:cs="Tahoma"/>
          <w:b/>
          <w:sz w:val="22"/>
          <w:szCs w:val="22"/>
        </w:rPr>
      </w:pPr>
    </w:p>
    <w:p w:rsidR="00E81FD1" w:rsidRDefault="00E81FD1">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rsidR="00747E20" w:rsidRPr="00C97B01" w:rsidRDefault="00747E20" w:rsidP="00747E20">
      <w:pPr>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rsidR="00747E20" w:rsidRPr="00C97B01" w:rsidRDefault="00747E20" w:rsidP="00BE11B2">
      <w:pPr>
        <w:spacing w:line="360" w:lineRule="auto"/>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rsidR="00747E20" w:rsidRPr="00C97B01" w:rsidRDefault="00747E20" w:rsidP="00BE11B2">
      <w:pPr>
        <w:spacing w:line="360" w:lineRule="auto"/>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rsidR="00747E20" w:rsidRPr="00C97B01" w:rsidRDefault="00747E20" w:rsidP="00BE11B2">
      <w:pPr>
        <w:spacing w:line="360" w:lineRule="auto"/>
        <w:rPr>
          <w:rStyle w:val="Brak"/>
          <w:rFonts w:ascii="Tahoma" w:hAnsi="Tahoma" w:cs="Tahoma"/>
          <w:bCs/>
          <w:sz w:val="24"/>
          <w:szCs w:val="24"/>
        </w:rPr>
      </w:pPr>
    </w:p>
    <w:p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 xml:space="preserve">mikro, małym, średnim, </w:t>
      </w:r>
      <w:proofErr w:type="spellStart"/>
      <w:r w:rsidRPr="00C97B01">
        <w:rPr>
          <w:rStyle w:val="Brak"/>
          <w:rFonts w:ascii="Tahoma" w:hAnsi="Tahoma" w:cs="Tahoma"/>
          <w:b/>
          <w:i/>
          <w:iCs/>
          <w:color w:val="FF0000"/>
          <w:sz w:val="24"/>
          <w:szCs w:val="24"/>
        </w:rPr>
        <w:t>dużym</w:t>
      </w:r>
      <w:r w:rsidRPr="00C97B01">
        <w:rPr>
          <w:rStyle w:val="Brak"/>
          <w:rFonts w:ascii="Tahoma" w:hAnsi="Tahoma" w:cs="Tahoma"/>
          <w:bCs/>
          <w:sz w:val="24"/>
          <w:szCs w:val="24"/>
        </w:rPr>
        <w:t>przedsiębiorcą</w:t>
      </w:r>
      <w:proofErr w:type="spellEnd"/>
      <w:r w:rsidRPr="00C97B01">
        <w:rPr>
          <w:rStyle w:val="Brak"/>
          <w:rFonts w:ascii="Tahoma" w:hAnsi="Tahoma" w:cs="Tahoma"/>
          <w:b/>
          <w:bCs/>
          <w:i/>
          <w:color w:val="FF0000"/>
          <w:sz w:val="24"/>
          <w:szCs w:val="24"/>
        </w:rPr>
        <w:t>(należy wybrać).</w:t>
      </w:r>
    </w:p>
    <w:p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 xml:space="preserve">Ubiegając się o udzielenie zamówienia publicznego </w:t>
      </w:r>
      <w:proofErr w:type="spellStart"/>
      <w:r w:rsidRPr="00C97B01">
        <w:rPr>
          <w:rStyle w:val="Brak"/>
          <w:rFonts w:ascii="Tahoma" w:hAnsi="Tahoma" w:cs="Tahoma"/>
          <w:bCs/>
          <w:sz w:val="24"/>
          <w:szCs w:val="24"/>
        </w:rPr>
        <w:t>pn</w:t>
      </w:r>
      <w:proofErr w:type="spellEnd"/>
      <w:r w:rsidRPr="00C97B01">
        <w:rPr>
          <w:rStyle w:val="Brak"/>
          <w:rFonts w:ascii="Tahoma" w:hAnsi="Tahoma" w:cs="Tahoma"/>
          <w:bCs/>
          <w:sz w:val="24"/>
          <w:szCs w:val="24"/>
        </w:rPr>
        <w:t>.:</w:t>
      </w:r>
      <w:r w:rsidR="00E773D1" w:rsidRPr="00E773D1">
        <w:rPr>
          <w:rStyle w:val="Brak"/>
          <w:rFonts w:ascii="Tahoma" w:hAnsi="Tahoma" w:cs="Tahoma"/>
          <w:b/>
          <w:bCs/>
          <w:caps/>
          <w:sz w:val="24"/>
          <w:szCs w:val="24"/>
        </w:rPr>
        <w:t>KOMPLEKSOWA DOSTAWA I DYSTRYBUCJA ENERGII ELEKTRYCZNEJ DLA TEATRU MUZYCZNEGO ROMA W WARSZAWIE</w:t>
      </w:r>
      <w:r w:rsidR="00A22C68">
        <w:rPr>
          <w:rStyle w:val="Brak"/>
          <w:rFonts w:ascii="Tahoma" w:hAnsi="Tahoma" w:cs="Tahoma"/>
          <w:b/>
          <w:bCs/>
          <w:caps/>
          <w:sz w:val="24"/>
          <w:szCs w:val="24"/>
        </w:rPr>
        <w:t xml:space="preserve"> (</w:t>
      </w:r>
      <w:r w:rsidR="00B754DF">
        <w:rPr>
          <w:rStyle w:val="Brak"/>
          <w:rFonts w:ascii="Tahoma" w:hAnsi="Tahoma" w:cs="Tahoma"/>
          <w:b/>
          <w:bCs/>
          <w:caps/>
          <w:sz w:val="24"/>
          <w:szCs w:val="24"/>
        </w:rPr>
        <w:t>6/2022</w:t>
      </w:r>
      <w:r w:rsidR="00A22C68">
        <w:rPr>
          <w:rStyle w:val="Brak"/>
          <w:rFonts w:ascii="Tahoma" w:hAnsi="Tahoma" w:cs="Tahoma"/>
          <w:b/>
          <w:bCs/>
          <w:caps/>
          <w:sz w:val="24"/>
          <w:szCs w:val="24"/>
        </w:rPr>
        <w:t>)</w:t>
      </w:r>
      <w:r w:rsidR="00A22C68" w:rsidRPr="00A22C68">
        <w:rPr>
          <w:rStyle w:val="Brak"/>
          <w:rFonts w:ascii="Tahoma" w:hAnsi="Tahoma" w:cs="Tahoma"/>
          <w:b/>
          <w:bCs/>
          <w:caps/>
          <w:sz w:val="24"/>
          <w:szCs w:val="24"/>
        </w:rPr>
        <w:t>,</w:t>
      </w:r>
    </w:p>
    <w:p w:rsidR="0010757B" w:rsidRPr="00C97B01" w:rsidRDefault="0010757B"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rsidR="00BE11B2" w:rsidRPr="00C97B01" w:rsidRDefault="00BE11B2" w:rsidP="00BE11B2">
      <w:pPr>
        <w:rPr>
          <w:rStyle w:val="Brak"/>
          <w:rFonts w:ascii="Tahoma" w:hAnsi="Tahoma" w:cs="Tahoma"/>
          <w:bCs/>
          <w:sz w:val="24"/>
          <w:szCs w:val="24"/>
        </w:rPr>
      </w:pPr>
    </w:p>
    <w:p w:rsidR="00C5303E" w:rsidRDefault="00C5303E"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sectPr w:rsidR="00C5303E" w:rsidSect="00E60A07">
          <w:footerReference w:type="default" r:id="rId27"/>
          <w:pgSz w:w="11906" w:h="16838"/>
          <w:pgMar w:top="1134" w:right="1304" w:bottom="1134" w:left="1304" w:header="709" w:footer="709" w:gutter="0"/>
          <w:cols w:space="708"/>
          <w:docGrid w:linePitch="360"/>
        </w:sectPr>
      </w:pPr>
    </w:p>
    <w:p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Brak"/>
          <w:rFonts w:ascii="Tahoma" w:hAnsi="Tahoma" w:cs="Tahoma"/>
        </w:rPr>
      </w:pPr>
      <w:r w:rsidRPr="000056F8">
        <w:rPr>
          <w:rStyle w:val="Hyperlink1"/>
          <w:rFonts w:cs="Tahoma"/>
          <w:bCs/>
        </w:rPr>
        <w:lastRenderedPageBreak/>
        <w:t>OFERUJĘ</w:t>
      </w:r>
      <w:r w:rsidRPr="000056F8">
        <w:rPr>
          <w:rStyle w:val="Brak"/>
          <w:rFonts w:ascii="Tahoma" w:hAnsi="Tahoma" w:cs="Tahoma"/>
        </w:rPr>
        <w:t>/</w:t>
      </w:r>
      <w:r w:rsidRPr="000056F8">
        <w:rPr>
          <w:rStyle w:val="Hyperlink1"/>
          <w:rFonts w:cs="Tahoma"/>
          <w:bCs/>
        </w:rPr>
        <w:t>OFERUJEMY</w:t>
      </w:r>
      <w:r w:rsidRPr="000056F8">
        <w:rPr>
          <w:rStyle w:val="Brak"/>
          <w:rFonts w:ascii="Tahoma" w:hAnsi="Tahoma" w:cs="Tahoma"/>
        </w:rPr>
        <w:t xml:space="preserve"> wykonanie przedmiotu zamówienia w zakresie objętym w specyfikacji istotnych warunków zamówienia za cenę:</w:t>
      </w:r>
    </w:p>
    <w:p w:rsidR="006E76E1" w:rsidRDefault="006E76E1" w:rsidP="006E76E1">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2"/>
        <w:gridCol w:w="701"/>
        <w:gridCol w:w="699"/>
        <w:gridCol w:w="810"/>
        <w:gridCol w:w="734"/>
        <w:gridCol w:w="591"/>
        <w:gridCol w:w="676"/>
        <w:gridCol w:w="702"/>
        <w:gridCol w:w="533"/>
        <w:gridCol w:w="29"/>
        <w:gridCol w:w="699"/>
        <w:gridCol w:w="906"/>
        <w:gridCol w:w="577"/>
        <w:gridCol w:w="623"/>
        <w:gridCol w:w="702"/>
        <w:gridCol w:w="559"/>
        <w:gridCol w:w="815"/>
        <w:gridCol w:w="856"/>
        <w:gridCol w:w="472"/>
        <w:gridCol w:w="620"/>
        <w:gridCol w:w="504"/>
      </w:tblGrid>
      <w:tr w:rsidR="00CC76B4" w:rsidRPr="00CC76B4" w:rsidTr="00E42638">
        <w:trPr>
          <w:trHeight w:val="285"/>
        </w:trPr>
        <w:tc>
          <w:tcPr>
            <w:tcW w:w="602"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Punkt poboru</w:t>
            </w:r>
          </w:p>
        </w:tc>
        <w:tc>
          <w:tcPr>
            <w:tcW w:w="241"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Grupa taryfowa</w:t>
            </w:r>
          </w:p>
        </w:tc>
        <w:tc>
          <w:tcPr>
            <w:tcW w:w="240"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Moc umowna (kW)</w:t>
            </w:r>
          </w:p>
        </w:tc>
        <w:tc>
          <w:tcPr>
            <w:tcW w:w="278"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 xml:space="preserve">Przewidywana ilość zużycia energii </w:t>
            </w:r>
            <w:proofErr w:type="spellStart"/>
            <w:r w:rsidRPr="00CC76B4">
              <w:rPr>
                <w:rFonts w:ascii="Tahoma" w:eastAsia="Times New Roman" w:hAnsi="Tahoma" w:cs="Tahoma"/>
                <w:b/>
                <w:bCs/>
                <w:sz w:val="16"/>
                <w:szCs w:val="16"/>
              </w:rPr>
              <w:t>elektr</w:t>
            </w:r>
            <w:proofErr w:type="spellEnd"/>
            <w:r w:rsidRPr="00CC76B4">
              <w:rPr>
                <w:rFonts w:ascii="Tahoma" w:eastAsia="Times New Roman" w:hAnsi="Tahoma" w:cs="Tahoma"/>
                <w:b/>
                <w:bCs/>
                <w:sz w:val="16"/>
                <w:szCs w:val="16"/>
              </w:rPr>
              <w:t>.  w okresie 12 miesięcy (MWh)</w:t>
            </w:r>
          </w:p>
        </w:tc>
        <w:tc>
          <w:tcPr>
            <w:tcW w:w="687" w:type="pct"/>
            <w:gridSpan w:val="3"/>
            <w:vMerge w:val="restart"/>
            <w:shd w:val="clear" w:color="auto" w:fill="auto"/>
            <w:vAlign w:val="bottom"/>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Cena ze energię elektryczną* (netto)</w:t>
            </w:r>
          </w:p>
        </w:tc>
        <w:tc>
          <w:tcPr>
            <w:tcW w:w="424" w:type="pct"/>
            <w:gridSpan w:val="2"/>
          </w:tcPr>
          <w:p w:rsidR="00CC76B4" w:rsidRPr="00CC76B4" w:rsidRDefault="00CC76B4" w:rsidP="00E42638">
            <w:pPr>
              <w:jc w:val="center"/>
              <w:rPr>
                <w:rFonts w:ascii="Tahoma" w:eastAsia="Times New Roman" w:hAnsi="Tahoma" w:cs="Tahoma"/>
                <w:b/>
                <w:bCs/>
                <w:sz w:val="16"/>
                <w:szCs w:val="16"/>
              </w:rPr>
            </w:pPr>
          </w:p>
        </w:tc>
        <w:tc>
          <w:tcPr>
            <w:tcW w:w="1980" w:type="pct"/>
            <w:gridSpan w:val="9"/>
            <w:vMerge w:val="restart"/>
            <w:shd w:val="clear" w:color="auto" w:fill="auto"/>
            <w:vAlign w:val="bottom"/>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Cena za usługi dystrybucyjne*  (netto)</w:t>
            </w:r>
          </w:p>
        </w:tc>
        <w:tc>
          <w:tcPr>
            <w:tcW w:w="162"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Łączna cena oferty (netto) (kol. 5 + kol. 14)</w:t>
            </w:r>
          </w:p>
        </w:tc>
        <w:tc>
          <w:tcPr>
            <w:tcW w:w="213"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Kwota podatku VAT (kol. 16xstawka należnego podatku)</w:t>
            </w:r>
          </w:p>
        </w:tc>
        <w:tc>
          <w:tcPr>
            <w:tcW w:w="173" w:type="pct"/>
            <w:vMerge w:val="restart"/>
            <w:shd w:val="clear" w:color="auto" w:fill="auto"/>
            <w:vAlign w:val="center"/>
            <w:hideMark/>
          </w:tcPr>
          <w:p w:rsidR="00CC76B4" w:rsidRPr="00CC76B4" w:rsidRDefault="00CC76B4" w:rsidP="00E42638">
            <w:pPr>
              <w:jc w:val="center"/>
              <w:rPr>
                <w:rFonts w:ascii="Tahoma" w:eastAsia="Times New Roman" w:hAnsi="Tahoma" w:cs="Tahoma"/>
                <w:b/>
                <w:bCs/>
              </w:rPr>
            </w:pPr>
            <w:r w:rsidRPr="00CC76B4">
              <w:rPr>
                <w:rFonts w:ascii="Tahoma" w:eastAsia="Times New Roman" w:hAnsi="Tahoma" w:cs="Tahoma"/>
                <w:b/>
                <w:bCs/>
              </w:rPr>
              <w:t>Kwota Brutto</w:t>
            </w:r>
          </w:p>
        </w:tc>
      </w:tr>
      <w:tr w:rsidR="00CC76B4" w:rsidRPr="00CC76B4" w:rsidTr="00E42638">
        <w:trPr>
          <w:trHeight w:val="285"/>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vMerge/>
            <w:vAlign w:val="center"/>
            <w:hideMark/>
          </w:tcPr>
          <w:p w:rsidR="00CC76B4" w:rsidRPr="00CC76B4" w:rsidRDefault="00CC76B4" w:rsidP="00E42638">
            <w:pPr>
              <w:rPr>
                <w:rFonts w:ascii="Tahoma" w:eastAsia="Times New Roman" w:hAnsi="Tahoma" w:cs="Tahoma"/>
                <w:b/>
                <w:bCs/>
                <w:sz w:val="16"/>
                <w:szCs w:val="16"/>
              </w:rPr>
            </w:pPr>
          </w:p>
        </w:tc>
        <w:tc>
          <w:tcPr>
            <w:tcW w:w="278" w:type="pct"/>
            <w:vMerge/>
            <w:vAlign w:val="center"/>
            <w:hideMark/>
          </w:tcPr>
          <w:p w:rsidR="00CC76B4" w:rsidRPr="00CC76B4" w:rsidRDefault="00CC76B4" w:rsidP="00E42638">
            <w:pPr>
              <w:rPr>
                <w:rFonts w:ascii="Tahoma" w:eastAsia="Times New Roman" w:hAnsi="Tahoma" w:cs="Tahoma"/>
                <w:b/>
                <w:bCs/>
                <w:sz w:val="16"/>
                <w:szCs w:val="16"/>
              </w:rPr>
            </w:pPr>
          </w:p>
        </w:tc>
        <w:tc>
          <w:tcPr>
            <w:tcW w:w="687" w:type="pct"/>
            <w:gridSpan w:val="3"/>
            <w:vMerge/>
            <w:vAlign w:val="center"/>
            <w:hideMark/>
          </w:tcPr>
          <w:p w:rsidR="00CC76B4" w:rsidRPr="00CC76B4" w:rsidRDefault="00CC76B4" w:rsidP="00E42638">
            <w:pPr>
              <w:rPr>
                <w:rFonts w:ascii="Tahoma" w:eastAsia="Times New Roman" w:hAnsi="Tahoma" w:cs="Tahoma"/>
                <w:b/>
                <w:bCs/>
                <w:sz w:val="16"/>
                <w:szCs w:val="16"/>
              </w:rPr>
            </w:pPr>
          </w:p>
        </w:tc>
        <w:tc>
          <w:tcPr>
            <w:tcW w:w="424" w:type="pct"/>
            <w:gridSpan w:val="2"/>
          </w:tcPr>
          <w:p w:rsidR="00CC76B4" w:rsidRPr="00CC76B4" w:rsidRDefault="00CC76B4" w:rsidP="00E42638">
            <w:pPr>
              <w:rPr>
                <w:rFonts w:ascii="Tahoma" w:eastAsia="Times New Roman" w:hAnsi="Tahoma" w:cs="Tahoma"/>
                <w:b/>
                <w:bCs/>
                <w:sz w:val="16"/>
                <w:szCs w:val="16"/>
              </w:rPr>
            </w:pPr>
          </w:p>
        </w:tc>
        <w:tc>
          <w:tcPr>
            <w:tcW w:w="1980" w:type="pct"/>
            <w:gridSpan w:val="9"/>
            <w:vMerge/>
            <w:vAlign w:val="center"/>
            <w:hideMark/>
          </w:tcPr>
          <w:p w:rsidR="00CC76B4" w:rsidRPr="00CC76B4" w:rsidRDefault="00CC76B4" w:rsidP="00E42638">
            <w:pPr>
              <w:rPr>
                <w:rFonts w:ascii="Tahoma" w:eastAsia="Times New Roman" w:hAnsi="Tahoma" w:cs="Tahoma"/>
                <w:b/>
                <w:bCs/>
                <w:sz w:val="16"/>
                <w:szCs w:val="16"/>
              </w:rPr>
            </w:pPr>
          </w:p>
        </w:tc>
        <w:tc>
          <w:tcPr>
            <w:tcW w:w="162" w:type="pct"/>
            <w:vMerge/>
            <w:vAlign w:val="center"/>
            <w:hideMark/>
          </w:tcPr>
          <w:p w:rsidR="00CC76B4" w:rsidRPr="00CC76B4" w:rsidRDefault="00CC76B4" w:rsidP="00E42638">
            <w:pPr>
              <w:rPr>
                <w:rFonts w:ascii="Tahoma" w:eastAsia="Times New Roman" w:hAnsi="Tahoma" w:cs="Tahoma"/>
                <w:b/>
                <w:bCs/>
                <w:sz w:val="16"/>
                <w:szCs w:val="16"/>
              </w:rPr>
            </w:pPr>
          </w:p>
        </w:tc>
        <w:tc>
          <w:tcPr>
            <w:tcW w:w="213" w:type="pct"/>
            <w:vMerge/>
            <w:vAlign w:val="center"/>
            <w:hideMark/>
          </w:tcPr>
          <w:p w:rsidR="00CC76B4" w:rsidRPr="00CC76B4" w:rsidRDefault="00CC76B4" w:rsidP="00E42638">
            <w:pPr>
              <w:rPr>
                <w:rFonts w:ascii="Tahoma" w:eastAsia="Times New Roman" w:hAnsi="Tahoma" w:cs="Tahoma"/>
                <w:b/>
                <w:bCs/>
                <w:sz w:val="16"/>
                <w:szCs w:val="16"/>
              </w:rPr>
            </w:pPr>
          </w:p>
        </w:tc>
        <w:tc>
          <w:tcPr>
            <w:tcW w:w="173" w:type="pct"/>
            <w:vMerge/>
            <w:vAlign w:val="center"/>
            <w:hideMark/>
          </w:tcPr>
          <w:p w:rsidR="00CC76B4" w:rsidRPr="00CC76B4" w:rsidRDefault="00CC76B4" w:rsidP="00E42638">
            <w:pPr>
              <w:rPr>
                <w:rFonts w:ascii="Tahoma" w:eastAsia="Times New Roman" w:hAnsi="Tahoma" w:cs="Tahoma"/>
                <w:b/>
                <w:bCs/>
              </w:rPr>
            </w:pPr>
          </w:p>
        </w:tc>
      </w:tr>
      <w:tr w:rsidR="00CC76B4" w:rsidRPr="00CC76B4" w:rsidTr="00E42638">
        <w:trPr>
          <w:trHeight w:val="285"/>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vMerge/>
            <w:vAlign w:val="center"/>
            <w:hideMark/>
          </w:tcPr>
          <w:p w:rsidR="00CC76B4" w:rsidRPr="00CC76B4" w:rsidRDefault="00CC76B4" w:rsidP="00E42638">
            <w:pPr>
              <w:rPr>
                <w:rFonts w:ascii="Tahoma" w:eastAsia="Times New Roman" w:hAnsi="Tahoma" w:cs="Tahoma"/>
                <w:b/>
                <w:bCs/>
                <w:sz w:val="16"/>
                <w:szCs w:val="16"/>
              </w:rPr>
            </w:pPr>
          </w:p>
        </w:tc>
        <w:tc>
          <w:tcPr>
            <w:tcW w:w="278" w:type="pct"/>
            <w:vMerge/>
            <w:vAlign w:val="center"/>
            <w:hideMark/>
          </w:tcPr>
          <w:p w:rsidR="00CC76B4" w:rsidRPr="00CC76B4" w:rsidRDefault="00CC76B4" w:rsidP="00E42638">
            <w:pPr>
              <w:rPr>
                <w:rFonts w:ascii="Tahoma" w:eastAsia="Times New Roman" w:hAnsi="Tahoma" w:cs="Tahoma"/>
                <w:b/>
                <w:bCs/>
                <w:sz w:val="16"/>
                <w:szCs w:val="16"/>
              </w:rPr>
            </w:pPr>
          </w:p>
        </w:tc>
        <w:tc>
          <w:tcPr>
            <w:tcW w:w="687" w:type="pct"/>
            <w:gridSpan w:val="3"/>
            <w:vMerge/>
            <w:vAlign w:val="center"/>
            <w:hideMark/>
          </w:tcPr>
          <w:p w:rsidR="00CC76B4" w:rsidRPr="00CC76B4" w:rsidRDefault="00CC76B4" w:rsidP="00E42638">
            <w:pPr>
              <w:rPr>
                <w:rFonts w:ascii="Tahoma" w:eastAsia="Times New Roman" w:hAnsi="Tahoma" w:cs="Tahoma"/>
                <w:b/>
                <w:bCs/>
                <w:sz w:val="16"/>
                <w:szCs w:val="16"/>
              </w:rPr>
            </w:pPr>
          </w:p>
        </w:tc>
        <w:tc>
          <w:tcPr>
            <w:tcW w:w="424" w:type="pct"/>
            <w:gridSpan w:val="2"/>
          </w:tcPr>
          <w:p w:rsidR="00CC76B4" w:rsidRPr="00CC76B4" w:rsidRDefault="00CC76B4" w:rsidP="00E42638">
            <w:pPr>
              <w:rPr>
                <w:rFonts w:ascii="Tahoma" w:eastAsia="Times New Roman" w:hAnsi="Tahoma" w:cs="Tahoma"/>
                <w:b/>
                <w:bCs/>
                <w:sz w:val="16"/>
                <w:szCs w:val="16"/>
              </w:rPr>
            </w:pPr>
          </w:p>
        </w:tc>
        <w:tc>
          <w:tcPr>
            <w:tcW w:w="1980" w:type="pct"/>
            <w:gridSpan w:val="9"/>
            <w:vMerge/>
            <w:vAlign w:val="center"/>
            <w:hideMark/>
          </w:tcPr>
          <w:p w:rsidR="00CC76B4" w:rsidRPr="00CC76B4" w:rsidRDefault="00CC76B4" w:rsidP="00E42638">
            <w:pPr>
              <w:rPr>
                <w:rFonts w:ascii="Tahoma" w:eastAsia="Times New Roman" w:hAnsi="Tahoma" w:cs="Tahoma"/>
                <w:b/>
                <w:bCs/>
                <w:sz w:val="16"/>
                <w:szCs w:val="16"/>
              </w:rPr>
            </w:pPr>
          </w:p>
        </w:tc>
        <w:tc>
          <w:tcPr>
            <w:tcW w:w="162" w:type="pct"/>
            <w:vMerge/>
            <w:vAlign w:val="center"/>
            <w:hideMark/>
          </w:tcPr>
          <w:p w:rsidR="00CC76B4" w:rsidRPr="00CC76B4" w:rsidRDefault="00CC76B4" w:rsidP="00E42638">
            <w:pPr>
              <w:rPr>
                <w:rFonts w:ascii="Tahoma" w:eastAsia="Times New Roman" w:hAnsi="Tahoma" w:cs="Tahoma"/>
                <w:b/>
                <w:bCs/>
                <w:sz w:val="16"/>
                <w:szCs w:val="16"/>
              </w:rPr>
            </w:pPr>
          </w:p>
        </w:tc>
        <w:tc>
          <w:tcPr>
            <w:tcW w:w="213" w:type="pct"/>
            <w:vMerge/>
            <w:vAlign w:val="center"/>
            <w:hideMark/>
          </w:tcPr>
          <w:p w:rsidR="00CC76B4" w:rsidRPr="00CC76B4" w:rsidRDefault="00CC76B4" w:rsidP="00E42638">
            <w:pPr>
              <w:rPr>
                <w:rFonts w:ascii="Tahoma" w:eastAsia="Times New Roman" w:hAnsi="Tahoma" w:cs="Tahoma"/>
                <w:b/>
                <w:bCs/>
                <w:sz w:val="16"/>
                <w:szCs w:val="16"/>
              </w:rPr>
            </w:pPr>
          </w:p>
        </w:tc>
        <w:tc>
          <w:tcPr>
            <w:tcW w:w="173" w:type="pct"/>
            <w:vMerge/>
            <w:vAlign w:val="center"/>
            <w:hideMark/>
          </w:tcPr>
          <w:p w:rsidR="00CC76B4" w:rsidRPr="00CC76B4" w:rsidRDefault="00CC76B4" w:rsidP="00E42638">
            <w:pPr>
              <w:rPr>
                <w:rFonts w:ascii="Tahoma" w:eastAsia="Times New Roman" w:hAnsi="Tahoma" w:cs="Tahoma"/>
                <w:b/>
                <w:bCs/>
              </w:rPr>
            </w:pPr>
          </w:p>
        </w:tc>
      </w:tr>
      <w:tr w:rsidR="00CC76B4" w:rsidRPr="00CC76B4" w:rsidTr="00E42638">
        <w:trPr>
          <w:trHeight w:val="300"/>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vMerge/>
            <w:vAlign w:val="center"/>
            <w:hideMark/>
          </w:tcPr>
          <w:p w:rsidR="00CC76B4" w:rsidRPr="00CC76B4" w:rsidRDefault="00CC76B4" w:rsidP="00E42638">
            <w:pPr>
              <w:rPr>
                <w:rFonts w:ascii="Tahoma" w:eastAsia="Times New Roman" w:hAnsi="Tahoma" w:cs="Tahoma"/>
                <w:b/>
                <w:bCs/>
                <w:sz w:val="16"/>
                <w:szCs w:val="16"/>
              </w:rPr>
            </w:pPr>
          </w:p>
        </w:tc>
        <w:tc>
          <w:tcPr>
            <w:tcW w:w="278" w:type="pct"/>
            <w:vMerge/>
            <w:vAlign w:val="center"/>
            <w:hideMark/>
          </w:tcPr>
          <w:p w:rsidR="00CC76B4" w:rsidRPr="00CC76B4" w:rsidRDefault="00CC76B4" w:rsidP="00E42638">
            <w:pPr>
              <w:rPr>
                <w:rFonts w:ascii="Tahoma" w:eastAsia="Times New Roman" w:hAnsi="Tahoma" w:cs="Tahoma"/>
                <w:b/>
                <w:bCs/>
                <w:sz w:val="16"/>
                <w:szCs w:val="16"/>
              </w:rPr>
            </w:pPr>
          </w:p>
        </w:tc>
        <w:tc>
          <w:tcPr>
            <w:tcW w:w="687" w:type="pct"/>
            <w:gridSpan w:val="3"/>
            <w:vMerge/>
            <w:vAlign w:val="center"/>
            <w:hideMark/>
          </w:tcPr>
          <w:p w:rsidR="00CC76B4" w:rsidRPr="00CC76B4" w:rsidRDefault="00CC76B4" w:rsidP="00E42638">
            <w:pPr>
              <w:rPr>
                <w:rFonts w:ascii="Tahoma" w:eastAsia="Times New Roman" w:hAnsi="Tahoma" w:cs="Tahoma"/>
                <w:b/>
                <w:bCs/>
                <w:sz w:val="16"/>
                <w:szCs w:val="16"/>
              </w:rPr>
            </w:pPr>
          </w:p>
        </w:tc>
        <w:tc>
          <w:tcPr>
            <w:tcW w:w="424" w:type="pct"/>
            <w:gridSpan w:val="2"/>
          </w:tcPr>
          <w:p w:rsidR="00CC76B4" w:rsidRPr="00CC76B4" w:rsidRDefault="00CC76B4" w:rsidP="00E42638">
            <w:pPr>
              <w:rPr>
                <w:rFonts w:ascii="Tahoma" w:eastAsia="Times New Roman" w:hAnsi="Tahoma" w:cs="Tahoma"/>
                <w:b/>
                <w:bCs/>
                <w:sz w:val="16"/>
                <w:szCs w:val="16"/>
              </w:rPr>
            </w:pPr>
          </w:p>
        </w:tc>
        <w:tc>
          <w:tcPr>
            <w:tcW w:w="1980" w:type="pct"/>
            <w:gridSpan w:val="9"/>
            <w:vMerge/>
            <w:vAlign w:val="center"/>
            <w:hideMark/>
          </w:tcPr>
          <w:p w:rsidR="00CC76B4" w:rsidRPr="00CC76B4" w:rsidRDefault="00CC76B4" w:rsidP="00E42638">
            <w:pPr>
              <w:rPr>
                <w:rFonts w:ascii="Tahoma" w:eastAsia="Times New Roman" w:hAnsi="Tahoma" w:cs="Tahoma"/>
                <w:b/>
                <w:bCs/>
                <w:sz w:val="16"/>
                <w:szCs w:val="16"/>
              </w:rPr>
            </w:pPr>
          </w:p>
        </w:tc>
        <w:tc>
          <w:tcPr>
            <w:tcW w:w="162" w:type="pct"/>
            <w:vMerge/>
            <w:vAlign w:val="center"/>
            <w:hideMark/>
          </w:tcPr>
          <w:p w:rsidR="00CC76B4" w:rsidRPr="00CC76B4" w:rsidRDefault="00CC76B4" w:rsidP="00E42638">
            <w:pPr>
              <w:rPr>
                <w:rFonts w:ascii="Tahoma" w:eastAsia="Times New Roman" w:hAnsi="Tahoma" w:cs="Tahoma"/>
                <w:b/>
                <w:bCs/>
                <w:sz w:val="16"/>
                <w:szCs w:val="16"/>
              </w:rPr>
            </w:pPr>
          </w:p>
        </w:tc>
        <w:tc>
          <w:tcPr>
            <w:tcW w:w="213" w:type="pct"/>
            <w:vMerge/>
            <w:vAlign w:val="center"/>
            <w:hideMark/>
          </w:tcPr>
          <w:p w:rsidR="00CC76B4" w:rsidRPr="00CC76B4" w:rsidRDefault="00CC76B4" w:rsidP="00E42638">
            <w:pPr>
              <w:rPr>
                <w:rFonts w:ascii="Tahoma" w:eastAsia="Times New Roman" w:hAnsi="Tahoma" w:cs="Tahoma"/>
                <w:b/>
                <w:bCs/>
                <w:sz w:val="16"/>
                <w:szCs w:val="16"/>
              </w:rPr>
            </w:pPr>
          </w:p>
        </w:tc>
        <w:tc>
          <w:tcPr>
            <w:tcW w:w="173" w:type="pct"/>
            <w:vMerge/>
            <w:vAlign w:val="center"/>
            <w:hideMark/>
          </w:tcPr>
          <w:p w:rsidR="00CC76B4" w:rsidRPr="00CC76B4" w:rsidRDefault="00CC76B4" w:rsidP="00E42638">
            <w:pPr>
              <w:rPr>
                <w:rFonts w:ascii="Tahoma" w:eastAsia="Times New Roman" w:hAnsi="Tahoma" w:cs="Tahoma"/>
                <w:b/>
                <w:bCs/>
              </w:rPr>
            </w:pPr>
          </w:p>
        </w:tc>
      </w:tr>
      <w:tr w:rsidR="00CC76B4" w:rsidRPr="00CC76B4" w:rsidTr="00E42638">
        <w:trPr>
          <w:trHeight w:val="300"/>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vMerge/>
            <w:vAlign w:val="center"/>
            <w:hideMark/>
          </w:tcPr>
          <w:p w:rsidR="00CC76B4" w:rsidRPr="00CC76B4" w:rsidRDefault="00CC76B4" w:rsidP="00E42638">
            <w:pPr>
              <w:rPr>
                <w:rFonts w:ascii="Tahoma" w:eastAsia="Times New Roman" w:hAnsi="Tahoma" w:cs="Tahoma"/>
                <w:b/>
                <w:bCs/>
                <w:sz w:val="16"/>
                <w:szCs w:val="16"/>
              </w:rPr>
            </w:pPr>
          </w:p>
        </w:tc>
        <w:tc>
          <w:tcPr>
            <w:tcW w:w="278" w:type="pct"/>
            <w:vMerge/>
            <w:vAlign w:val="center"/>
            <w:hideMark/>
          </w:tcPr>
          <w:p w:rsidR="00CC76B4" w:rsidRPr="00CC76B4" w:rsidRDefault="00CC76B4" w:rsidP="00E42638">
            <w:pPr>
              <w:rPr>
                <w:rFonts w:ascii="Tahoma" w:eastAsia="Times New Roman" w:hAnsi="Tahoma" w:cs="Tahoma"/>
                <w:b/>
                <w:bCs/>
                <w:sz w:val="16"/>
                <w:szCs w:val="16"/>
              </w:rPr>
            </w:pPr>
          </w:p>
        </w:tc>
        <w:tc>
          <w:tcPr>
            <w:tcW w:w="455" w:type="pct"/>
            <w:gridSpan w:val="2"/>
            <w:shd w:val="clear" w:color="auto" w:fill="auto"/>
            <w:vAlign w:val="bottom"/>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Ceny jednostkowe</w:t>
            </w:r>
          </w:p>
        </w:tc>
        <w:tc>
          <w:tcPr>
            <w:tcW w:w="232"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Łącznie (kol.2xkol.3+kol.4x ilość m-</w:t>
            </w:r>
            <w:proofErr w:type="spellStart"/>
            <w:r w:rsidRPr="00CC76B4">
              <w:rPr>
                <w:rFonts w:ascii="Tahoma" w:eastAsia="Times New Roman" w:hAnsi="Tahoma" w:cs="Tahoma"/>
                <w:b/>
                <w:bCs/>
                <w:sz w:val="16"/>
                <w:szCs w:val="16"/>
              </w:rPr>
              <w:t>cy</w:t>
            </w:r>
            <w:proofErr w:type="spellEnd"/>
            <w:r w:rsidRPr="00CC76B4">
              <w:rPr>
                <w:rFonts w:ascii="Tahoma" w:eastAsia="Times New Roman" w:hAnsi="Tahoma" w:cs="Tahoma"/>
                <w:b/>
                <w:bCs/>
                <w:sz w:val="16"/>
                <w:szCs w:val="16"/>
              </w:rPr>
              <w:t>)</w:t>
            </w:r>
          </w:p>
        </w:tc>
        <w:tc>
          <w:tcPr>
            <w:tcW w:w="1830" w:type="pct"/>
            <w:gridSpan w:val="9"/>
            <w:shd w:val="clear" w:color="auto" w:fill="auto"/>
            <w:vAlign w:val="bottom"/>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Ceny jednostkowe</w:t>
            </w:r>
          </w:p>
        </w:tc>
        <w:tc>
          <w:tcPr>
            <w:tcW w:w="280" w:type="pct"/>
          </w:tcPr>
          <w:p w:rsidR="00CC76B4" w:rsidRPr="00CC76B4" w:rsidRDefault="00CC76B4" w:rsidP="00E42638">
            <w:pPr>
              <w:jc w:val="center"/>
              <w:rPr>
                <w:rFonts w:ascii="Tahoma" w:eastAsia="Times New Roman" w:hAnsi="Tahoma" w:cs="Tahoma"/>
                <w:b/>
                <w:bCs/>
                <w:sz w:val="16"/>
                <w:szCs w:val="16"/>
              </w:rPr>
            </w:pPr>
          </w:p>
        </w:tc>
        <w:tc>
          <w:tcPr>
            <w:tcW w:w="294" w:type="pct"/>
            <w:vMerge w:val="restar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Łącznie (kol. 6+kol.7+kol.9) x kol 2 + [(kol.8+kol.10)x (kol 1)+(kol 11*]x ilość miesięcy m-</w:t>
            </w:r>
            <w:proofErr w:type="spellStart"/>
            <w:r w:rsidRPr="00CC76B4">
              <w:rPr>
                <w:rFonts w:ascii="Tahoma" w:eastAsia="Times New Roman" w:hAnsi="Tahoma" w:cs="Tahoma"/>
                <w:b/>
                <w:bCs/>
                <w:sz w:val="16"/>
                <w:szCs w:val="16"/>
              </w:rPr>
              <w:t>cy</w:t>
            </w:r>
            <w:proofErr w:type="spellEnd"/>
          </w:p>
        </w:tc>
        <w:tc>
          <w:tcPr>
            <w:tcW w:w="162" w:type="pct"/>
            <w:vMerge/>
            <w:vAlign w:val="center"/>
            <w:hideMark/>
          </w:tcPr>
          <w:p w:rsidR="00CC76B4" w:rsidRPr="00CC76B4" w:rsidRDefault="00CC76B4" w:rsidP="00E42638">
            <w:pPr>
              <w:rPr>
                <w:rFonts w:ascii="Tahoma" w:eastAsia="Times New Roman" w:hAnsi="Tahoma" w:cs="Tahoma"/>
                <w:b/>
                <w:bCs/>
                <w:sz w:val="16"/>
                <w:szCs w:val="16"/>
              </w:rPr>
            </w:pPr>
          </w:p>
        </w:tc>
        <w:tc>
          <w:tcPr>
            <w:tcW w:w="213" w:type="pct"/>
            <w:vMerge/>
            <w:vAlign w:val="center"/>
            <w:hideMark/>
          </w:tcPr>
          <w:p w:rsidR="00CC76B4" w:rsidRPr="00CC76B4" w:rsidRDefault="00CC76B4" w:rsidP="00E42638">
            <w:pPr>
              <w:rPr>
                <w:rFonts w:ascii="Tahoma" w:eastAsia="Times New Roman" w:hAnsi="Tahoma" w:cs="Tahoma"/>
                <w:b/>
                <w:bCs/>
                <w:sz w:val="16"/>
                <w:szCs w:val="16"/>
              </w:rPr>
            </w:pPr>
          </w:p>
        </w:tc>
        <w:tc>
          <w:tcPr>
            <w:tcW w:w="173" w:type="pct"/>
            <w:vMerge/>
            <w:vAlign w:val="center"/>
            <w:hideMark/>
          </w:tcPr>
          <w:p w:rsidR="00CC76B4" w:rsidRPr="00CC76B4" w:rsidRDefault="00CC76B4" w:rsidP="00E42638">
            <w:pPr>
              <w:rPr>
                <w:rFonts w:ascii="Tahoma" w:eastAsia="Times New Roman" w:hAnsi="Tahoma" w:cs="Tahoma"/>
                <w:b/>
                <w:bCs/>
              </w:rPr>
            </w:pPr>
          </w:p>
        </w:tc>
      </w:tr>
      <w:tr w:rsidR="00CC76B4" w:rsidRPr="00CC76B4" w:rsidTr="00E42638">
        <w:trPr>
          <w:trHeight w:val="2250"/>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vMerge/>
            <w:vAlign w:val="center"/>
            <w:hideMark/>
          </w:tcPr>
          <w:p w:rsidR="00CC76B4" w:rsidRPr="00CC76B4" w:rsidRDefault="00CC76B4" w:rsidP="00E42638">
            <w:pPr>
              <w:rPr>
                <w:rFonts w:ascii="Tahoma" w:eastAsia="Times New Roman" w:hAnsi="Tahoma" w:cs="Tahoma"/>
                <w:b/>
                <w:bCs/>
                <w:sz w:val="16"/>
                <w:szCs w:val="16"/>
              </w:rPr>
            </w:pPr>
          </w:p>
        </w:tc>
        <w:tc>
          <w:tcPr>
            <w:tcW w:w="278" w:type="pct"/>
            <w:vMerge/>
            <w:vAlign w:val="center"/>
            <w:hideMark/>
          </w:tcPr>
          <w:p w:rsidR="00CC76B4" w:rsidRPr="00CC76B4" w:rsidRDefault="00CC76B4" w:rsidP="00E42638">
            <w:pPr>
              <w:rPr>
                <w:rFonts w:ascii="Tahoma" w:eastAsia="Times New Roman" w:hAnsi="Tahoma" w:cs="Tahoma"/>
                <w:b/>
                <w:bCs/>
                <w:sz w:val="16"/>
                <w:szCs w:val="16"/>
              </w:rPr>
            </w:pPr>
          </w:p>
        </w:tc>
        <w:tc>
          <w:tcPr>
            <w:tcW w:w="252"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 xml:space="preserve">Cena jednostkowa za energię elektryczna czynną całodobowo (zł/MWh) </w:t>
            </w:r>
          </w:p>
        </w:tc>
        <w:tc>
          <w:tcPr>
            <w:tcW w:w="203"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Cena handlowa (zł/m-c)</w:t>
            </w:r>
          </w:p>
        </w:tc>
        <w:tc>
          <w:tcPr>
            <w:tcW w:w="23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 xml:space="preserve">Stawka jakościowa (zł/kWh) </w:t>
            </w:r>
          </w:p>
        </w:tc>
        <w:tc>
          <w:tcPr>
            <w:tcW w:w="193" w:type="pct"/>
            <w:gridSpan w:val="2"/>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Stawka OZE (zł/kWh)</w:t>
            </w:r>
          </w:p>
        </w:tc>
        <w:tc>
          <w:tcPr>
            <w:tcW w:w="240"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Stawka opłaty przejściowej (zł/KWh/m-c)</w:t>
            </w:r>
          </w:p>
        </w:tc>
        <w:tc>
          <w:tcPr>
            <w:tcW w:w="311"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 xml:space="preserve">Składnik zmienny stawki sieciowej (zł/kWh) </w:t>
            </w:r>
          </w:p>
        </w:tc>
        <w:tc>
          <w:tcPr>
            <w:tcW w:w="198"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Składnik stały stawki sieciowej (zł/kW/m-c)</w:t>
            </w:r>
          </w:p>
        </w:tc>
        <w:tc>
          <w:tcPr>
            <w:tcW w:w="214"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Cena za  opłatę abonamentową (netto) zł/m-c</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opłata kogeneracyjna MWh</w:t>
            </w:r>
          </w:p>
        </w:tc>
        <w:tc>
          <w:tcPr>
            <w:tcW w:w="192" w:type="pct"/>
            <w:shd w:val="clear" w:color="auto" w:fill="auto"/>
            <w:vAlign w:val="center"/>
            <w:hideMark/>
          </w:tcPr>
          <w:p w:rsidR="00CC76B4" w:rsidRPr="00CC76B4" w:rsidRDefault="00CC76B4" w:rsidP="00E42638">
            <w:pPr>
              <w:jc w:val="center"/>
              <w:rPr>
                <w:rFonts w:ascii="Tahoma" w:eastAsia="Times New Roman" w:hAnsi="Tahoma" w:cs="Tahoma"/>
                <w:b/>
                <w:bCs/>
                <w:sz w:val="16"/>
                <w:szCs w:val="16"/>
              </w:rPr>
            </w:pPr>
            <w:r w:rsidRPr="00CC76B4">
              <w:rPr>
                <w:rFonts w:ascii="Tahoma" w:eastAsia="Times New Roman" w:hAnsi="Tahoma" w:cs="Tahoma"/>
                <w:b/>
                <w:bCs/>
                <w:sz w:val="16"/>
                <w:szCs w:val="16"/>
              </w:rPr>
              <w:t xml:space="preserve">energia bierna pojemnościowa </w:t>
            </w:r>
            <w:proofErr w:type="spellStart"/>
            <w:r w:rsidRPr="00CC76B4">
              <w:rPr>
                <w:rFonts w:ascii="Tahoma" w:eastAsia="Times New Roman" w:hAnsi="Tahoma" w:cs="Tahoma"/>
                <w:b/>
                <w:bCs/>
                <w:sz w:val="16"/>
                <w:szCs w:val="16"/>
              </w:rPr>
              <w:t>Mvarh</w:t>
            </w:r>
            <w:proofErr w:type="spellEnd"/>
          </w:p>
        </w:tc>
        <w:tc>
          <w:tcPr>
            <w:tcW w:w="280" w:type="pct"/>
          </w:tcPr>
          <w:p w:rsidR="00CC76B4" w:rsidRPr="00CC76B4" w:rsidRDefault="00CC76B4" w:rsidP="00E42638">
            <w:pPr>
              <w:rPr>
                <w:rFonts w:ascii="Tahoma" w:eastAsia="Times New Roman" w:hAnsi="Tahoma" w:cs="Tahoma"/>
                <w:b/>
                <w:bCs/>
                <w:sz w:val="16"/>
                <w:szCs w:val="16"/>
              </w:rPr>
            </w:pPr>
          </w:p>
          <w:p w:rsidR="00CC76B4" w:rsidRPr="00CC76B4" w:rsidRDefault="00CC76B4" w:rsidP="00E42638">
            <w:pPr>
              <w:rPr>
                <w:rFonts w:ascii="Tahoma" w:eastAsia="Times New Roman" w:hAnsi="Tahoma" w:cs="Tahoma"/>
                <w:b/>
                <w:bCs/>
                <w:sz w:val="16"/>
                <w:szCs w:val="16"/>
              </w:rPr>
            </w:pPr>
          </w:p>
          <w:p w:rsidR="00CC76B4" w:rsidRPr="00CC76B4" w:rsidRDefault="00CC76B4" w:rsidP="00E42638">
            <w:pPr>
              <w:rPr>
                <w:rFonts w:ascii="Tahoma" w:eastAsia="Times New Roman" w:hAnsi="Tahoma" w:cs="Tahoma"/>
                <w:b/>
                <w:bCs/>
                <w:sz w:val="16"/>
                <w:szCs w:val="16"/>
              </w:rPr>
            </w:pPr>
          </w:p>
          <w:p w:rsidR="00CC76B4" w:rsidRPr="00CC76B4" w:rsidRDefault="00CC76B4" w:rsidP="00E42638">
            <w:pPr>
              <w:rPr>
                <w:rFonts w:ascii="Tahoma" w:eastAsia="Times New Roman" w:hAnsi="Tahoma" w:cs="Tahoma"/>
                <w:b/>
                <w:bCs/>
                <w:sz w:val="16"/>
                <w:szCs w:val="16"/>
              </w:rPr>
            </w:pPr>
          </w:p>
          <w:p w:rsidR="00CC76B4" w:rsidRPr="00CC76B4" w:rsidRDefault="00CC76B4" w:rsidP="00E42638">
            <w:pPr>
              <w:rPr>
                <w:rFonts w:ascii="Tahoma" w:eastAsia="Times New Roman" w:hAnsi="Tahoma" w:cs="Tahoma"/>
                <w:b/>
                <w:bCs/>
                <w:sz w:val="16"/>
                <w:szCs w:val="16"/>
              </w:rPr>
            </w:pPr>
            <w:r w:rsidRPr="00CC76B4">
              <w:rPr>
                <w:rFonts w:ascii="Tahoma" w:eastAsia="Times New Roman" w:hAnsi="Tahoma" w:cs="Tahoma"/>
                <w:b/>
                <w:bCs/>
                <w:sz w:val="16"/>
                <w:szCs w:val="16"/>
              </w:rPr>
              <w:t xml:space="preserve">opłata </w:t>
            </w:r>
            <w:proofErr w:type="spellStart"/>
            <w:r w:rsidRPr="00CC76B4">
              <w:rPr>
                <w:rFonts w:ascii="Tahoma" w:eastAsia="Times New Roman" w:hAnsi="Tahoma" w:cs="Tahoma"/>
                <w:b/>
                <w:bCs/>
                <w:sz w:val="16"/>
                <w:szCs w:val="16"/>
              </w:rPr>
              <w:t>mocowa</w:t>
            </w:r>
            <w:proofErr w:type="spellEnd"/>
            <w:r w:rsidRPr="00CC76B4">
              <w:rPr>
                <w:rFonts w:ascii="Tahoma" w:eastAsia="Times New Roman" w:hAnsi="Tahoma" w:cs="Tahoma"/>
                <w:b/>
                <w:bCs/>
                <w:sz w:val="16"/>
                <w:szCs w:val="16"/>
              </w:rPr>
              <w:t xml:space="preserve"> MWh</w:t>
            </w:r>
          </w:p>
        </w:tc>
        <w:tc>
          <w:tcPr>
            <w:tcW w:w="294" w:type="pct"/>
            <w:vMerge/>
            <w:vAlign w:val="center"/>
            <w:hideMark/>
          </w:tcPr>
          <w:p w:rsidR="00CC76B4" w:rsidRPr="00CC76B4" w:rsidRDefault="00CC76B4" w:rsidP="00E42638">
            <w:pPr>
              <w:rPr>
                <w:rFonts w:ascii="Tahoma" w:eastAsia="Times New Roman" w:hAnsi="Tahoma" w:cs="Tahoma"/>
                <w:b/>
                <w:bCs/>
                <w:sz w:val="16"/>
                <w:szCs w:val="16"/>
              </w:rPr>
            </w:pPr>
          </w:p>
        </w:tc>
        <w:tc>
          <w:tcPr>
            <w:tcW w:w="162" w:type="pct"/>
            <w:vMerge/>
            <w:vAlign w:val="center"/>
            <w:hideMark/>
          </w:tcPr>
          <w:p w:rsidR="00CC76B4" w:rsidRPr="00CC76B4" w:rsidRDefault="00CC76B4" w:rsidP="00E42638">
            <w:pPr>
              <w:rPr>
                <w:rFonts w:ascii="Tahoma" w:eastAsia="Times New Roman" w:hAnsi="Tahoma" w:cs="Tahoma"/>
                <w:b/>
                <w:bCs/>
                <w:sz w:val="16"/>
                <w:szCs w:val="16"/>
              </w:rPr>
            </w:pPr>
          </w:p>
        </w:tc>
        <w:tc>
          <w:tcPr>
            <w:tcW w:w="213" w:type="pct"/>
            <w:vMerge/>
            <w:vAlign w:val="center"/>
            <w:hideMark/>
          </w:tcPr>
          <w:p w:rsidR="00CC76B4" w:rsidRPr="00CC76B4" w:rsidRDefault="00CC76B4" w:rsidP="00E42638">
            <w:pPr>
              <w:rPr>
                <w:rFonts w:ascii="Tahoma" w:eastAsia="Times New Roman" w:hAnsi="Tahoma" w:cs="Tahoma"/>
                <w:b/>
                <w:bCs/>
                <w:sz w:val="16"/>
                <w:szCs w:val="16"/>
              </w:rPr>
            </w:pPr>
          </w:p>
        </w:tc>
        <w:tc>
          <w:tcPr>
            <w:tcW w:w="173" w:type="pct"/>
            <w:vMerge/>
            <w:vAlign w:val="center"/>
            <w:hideMark/>
          </w:tcPr>
          <w:p w:rsidR="00CC76B4" w:rsidRPr="00CC76B4" w:rsidRDefault="00CC76B4" w:rsidP="00E42638">
            <w:pPr>
              <w:rPr>
                <w:rFonts w:ascii="Tahoma" w:eastAsia="Times New Roman" w:hAnsi="Tahoma" w:cs="Tahoma"/>
                <w:b/>
                <w:bCs/>
              </w:rPr>
            </w:pPr>
          </w:p>
        </w:tc>
      </w:tr>
      <w:tr w:rsidR="00CC76B4" w:rsidRPr="00CC76B4" w:rsidTr="00E42638">
        <w:trPr>
          <w:trHeight w:val="300"/>
        </w:trPr>
        <w:tc>
          <w:tcPr>
            <w:tcW w:w="602" w:type="pct"/>
            <w:vMerge/>
            <w:vAlign w:val="center"/>
            <w:hideMark/>
          </w:tcPr>
          <w:p w:rsidR="00CC76B4" w:rsidRPr="00CC76B4" w:rsidRDefault="00CC76B4" w:rsidP="00E42638">
            <w:pPr>
              <w:rPr>
                <w:rFonts w:ascii="Tahoma" w:eastAsia="Times New Roman" w:hAnsi="Tahoma" w:cs="Tahoma"/>
                <w:b/>
                <w:bCs/>
                <w:sz w:val="16"/>
                <w:szCs w:val="16"/>
              </w:rPr>
            </w:pPr>
          </w:p>
        </w:tc>
        <w:tc>
          <w:tcPr>
            <w:tcW w:w="241" w:type="pct"/>
            <w:vMerge/>
            <w:vAlign w:val="center"/>
            <w:hideMark/>
          </w:tcPr>
          <w:p w:rsidR="00CC76B4" w:rsidRPr="00CC76B4" w:rsidRDefault="00CC76B4" w:rsidP="00E42638">
            <w:pPr>
              <w:rPr>
                <w:rFonts w:ascii="Tahoma" w:eastAsia="Times New Roman" w:hAnsi="Tahoma" w:cs="Tahoma"/>
                <w:b/>
                <w:bCs/>
                <w:sz w:val="16"/>
                <w:szCs w:val="16"/>
              </w:rPr>
            </w:pPr>
          </w:p>
        </w:tc>
        <w:tc>
          <w:tcPr>
            <w:tcW w:w="240"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w:t>
            </w:r>
          </w:p>
        </w:tc>
        <w:tc>
          <w:tcPr>
            <w:tcW w:w="278"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2</w:t>
            </w:r>
          </w:p>
        </w:tc>
        <w:tc>
          <w:tcPr>
            <w:tcW w:w="252"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3</w:t>
            </w:r>
          </w:p>
        </w:tc>
        <w:tc>
          <w:tcPr>
            <w:tcW w:w="203"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4</w:t>
            </w:r>
          </w:p>
        </w:tc>
        <w:tc>
          <w:tcPr>
            <w:tcW w:w="232"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5</w:t>
            </w:r>
          </w:p>
        </w:tc>
        <w:tc>
          <w:tcPr>
            <w:tcW w:w="241"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6</w:t>
            </w:r>
          </w:p>
        </w:tc>
        <w:tc>
          <w:tcPr>
            <w:tcW w:w="193" w:type="pct"/>
            <w:gridSpan w:val="2"/>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7</w:t>
            </w:r>
          </w:p>
        </w:tc>
        <w:tc>
          <w:tcPr>
            <w:tcW w:w="240"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8</w:t>
            </w:r>
          </w:p>
        </w:tc>
        <w:tc>
          <w:tcPr>
            <w:tcW w:w="311"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9</w:t>
            </w:r>
          </w:p>
        </w:tc>
        <w:tc>
          <w:tcPr>
            <w:tcW w:w="198"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10</w:t>
            </w:r>
          </w:p>
        </w:tc>
        <w:tc>
          <w:tcPr>
            <w:tcW w:w="214"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11</w:t>
            </w:r>
          </w:p>
        </w:tc>
        <w:tc>
          <w:tcPr>
            <w:tcW w:w="241"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12</w:t>
            </w:r>
          </w:p>
        </w:tc>
        <w:tc>
          <w:tcPr>
            <w:tcW w:w="192"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13</w:t>
            </w:r>
          </w:p>
        </w:tc>
        <w:tc>
          <w:tcPr>
            <w:tcW w:w="280" w:type="pct"/>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14</w:t>
            </w:r>
          </w:p>
        </w:tc>
        <w:tc>
          <w:tcPr>
            <w:tcW w:w="294"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15</w:t>
            </w:r>
          </w:p>
        </w:tc>
        <w:tc>
          <w:tcPr>
            <w:tcW w:w="162"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16</w:t>
            </w:r>
          </w:p>
        </w:tc>
        <w:tc>
          <w:tcPr>
            <w:tcW w:w="213"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17</w:t>
            </w:r>
          </w:p>
        </w:tc>
        <w:tc>
          <w:tcPr>
            <w:tcW w:w="173" w:type="pct"/>
            <w:shd w:val="clear" w:color="auto" w:fill="auto"/>
            <w:hideMark/>
          </w:tcPr>
          <w:p w:rsidR="00CC76B4" w:rsidRPr="00CC76B4" w:rsidRDefault="00CC76B4" w:rsidP="00E42638">
            <w:pPr>
              <w:jc w:val="center"/>
              <w:rPr>
                <w:rFonts w:ascii="Tahoma" w:eastAsia="Times New Roman" w:hAnsi="Tahoma" w:cs="Tahoma"/>
                <w:b/>
                <w:bCs/>
                <w:sz w:val="18"/>
                <w:szCs w:val="18"/>
              </w:rPr>
            </w:pPr>
            <w:r w:rsidRPr="00CC76B4">
              <w:rPr>
                <w:rFonts w:ascii="Tahoma" w:eastAsia="Times New Roman" w:hAnsi="Tahoma" w:cs="Tahoma"/>
                <w:b/>
                <w:bCs/>
                <w:sz w:val="18"/>
                <w:szCs w:val="18"/>
              </w:rPr>
              <w:t>18</w:t>
            </w:r>
          </w:p>
        </w:tc>
      </w:tr>
      <w:tr w:rsidR="00CC76B4" w:rsidRPr="00CC76B4" w:rsidTr="00E42638">
        <w:trPr>
          <w:trHeight w:val="315"/>
        </w:trPr>
        <w:tc>
          <w:tcPr>
            <w:tcW w:w="602" w:type="pct"/>
            <w:shd w:val="clear" w:color="auto" w:fill="auto"/>
            <w:noWrap/>
            <w:vAlign w:val="bottom"/>
            <w:hideMark/>
          </w:tcPr>
          <w:p w:rsidR="00CC76B4" w:rsidRPr="00CC76B4" w:rsidRDefault="00CC76B4" w:rsidP="00E42638">
            <w:pPr>
              <w:rPr>
                <w:rFonts w:ascii="Tahoma" w:eastAsia="Times New Roman" w:hAnsi="Tahoma" w:cs="Tahoma"/>
                <w:b/>
                <w:bCs/>
              </w:rPr>
            </w:pPr>
          </w:p>
          <w:p w:rsidR="00CC76B4" w:rsidRPr="00CC76B4" w:rsidRDefault="00CC76B4" w:rsidP="00E42638">
            <w:pPr>
              <w:rPr>
                <w:rFonts w:ascii="Tahoma" w:eastAsia="Times New Roman" w:hAnsi="Tahoma" w:cs="Tahoma"/>
                <w:b/>
                <w:bCs/>
              </w:rPr>
            </w:pPr>
            <w:r w:rsidRPr="00CC76B4">
              <w:rPr>
                <w:rFonts w:ascii="Tahoma" w:eastAsia="Times New Roman" w:hAnsi="Tahoma" w:cs="Tahoma"/>
                <w:b/>
                <w:bCs/>
              </w:rPr>
              <w:t>przyłącze nr 1 SN</w:t>
            </w:r>
          </w:p>
          <w:p w:rsidR="00CC76B4" w:rsidRPr="00CC76B4" w:rsidRDefault="00CC76B4" w:rsidP="00E42638">
            <w:pPr>
              <w:rPr>
                <w:rFonts w:ascii="Tahoma" w:eastAsia="Times New Roman" w:hAnsi="Tahoma" w:cs="Tahoma"/>
                <w:b/>
                <w:bCs/>
              </w:rPr>
            </w:pP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B21</w:t>
            </w:r>
          </w:p>
        </w:tc>
        <w:tc>
          <w:tcPr>
            <w:tcW w:w="240" w:type="pct"/>
            <w:shd w:val="clear" w:color="auto" w:fill="auto"/>
            <w:noWrap/>
            <w:vAlign w:val="bottom"/>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300</w:t>
            </w:r>
          </w:p>
        </w:tc>
        <w:tc>
          <w:tcPr>
            <w:tcW w:w="27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6</w:t>
            </w:r>
            <w:r w:rsidR="00A1056A">
              <w:rPr>
                <w:rFonts w:ascii="Tahoma" w:eastAsia="Times New Roman" w:hAnsi="Tahoma" w:cs="Tahoma"/>
                <w:b/>
                <w:bCs/>
                <w:sz w:val="22"/>
                <w:szCs w:val="22"/>
              </w:rPr>
              <w:t>39</w:t>
            </w:r>
          </w:p>
        </w:tc>
        <w:tc>
          <w:tcPr>
            <w:tcW w:w="25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0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3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3" w:type="pct"/>
            <w:gridSpan w:val="2"/>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0"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31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4"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80" w:type="pct"/>
          </w:tcPr>
          <w:p w:rsidR="00CC76B4" w:rsidRPr="00CC76B4" w:rsidRDefault="00CC76B4" w:rsidP="00E42638">
            <w:pPr>
              <w:jc w:val="center"/>
              <w:rPr>
                <w:rFonts w:ascii="Tahoma" w:eastAsia="Times New Roman" w:hAnsi="Tahoma" w:cs="Tahoma"/>
                <w:b/>
                <w:bCs/>
                <w:sz w:val="22"/>
                <w:szCs w:val="22"/>
              </w:rPr>
            </w:pPr>
          </w:p>
        </w:tc>
        <w:tc>
          <w:tcPr>
            <w:tcW w:w="294" w:type="pct"/>
            <w:shd w:val="clear" w:color="auto" w:fill="auto"/>
            <w:noWrap/>
            <w:vAlign w:val="bottom"/>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6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7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r>
      <w:tr w:rsidR="00CC76B4" w:rsidRPr="00CC76B4" w:rsidTr="00E42638">
        <w:trPr>
          <w:trHeight w:val="315"/>
        </w:trPr>
        <w:tc>
          <w:tcPr>
            <w:tcW w:w="602" w:type="pct"/>
            <w:shd w:val="clear" w:color="auto" w:fill="auto"/>
            <w:noWrap/>
            <w:vAlign w:val="bottom"/>
            <w:hideMark/>
          </w:tcPr>
          <w:p w:rsidR="00CC76B4" w:rsidRPr="00CC76B4" w:rsidRDefault="00CC76B4" w:rsidP="00E42638">
            <w:pPr>
              <w:rPr>
                <w:rFonts w:ascii="Tahoma" w:eastAsia="Times New Roman" w:hAnsi="Tahoma" w:cs="Tahoma"/>
              </w:rPr>
            </w:pPr>
          </w:p>
          <w:p w:rsidR="00CC76B4" w:rsidRPr="00CC76B4" w:rsidRDefault="00CC76B4" w:rsidP="00E42638">
            <w:pPr>
              <w:rPr>
                <w:rFonts w:ascii="Tahoma" w:eastAsia="Times New Roman" w:hAnsi="Tahoma" w:cs="Tahoma"/>
              </w:rPr>
            </w:pPr>
            <w:r w:rsidRPr="00CC76B4">
              <w:rPr>
                <w:rFonts w:ascii="Tahoma" w:eastAsia="Times New Roman" w:hAnsi="Tahoma" w:cs="Tahoma"/>
              </w:rPr>
              <w:t>przyłącze nr 2 NN(zasil. rezerwowe)</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C21</w:t>
            </w:r>
          </w:p>
        </w:tc>
        <w:tc>
          <w:tcPr>
            <w:tcW w:w="240" w:type="pct"/>
            <w:shd w:val="clear" w:color="auto" w:fill="auto"/>
            <w:noWrap/>
            <w:vAlign w:val="bottom"/>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110</w:t>
            </w:r>
          </w:p>
        </w:tc>
        <w:tc>
          <w:tcPr>
            <w:tcW w:w="27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1</w:t>
            </w:r>
          </w:p>
        </w:tc>
        <w:tc>
          <w:tcPr>
            <w:tcW w:w="25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0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3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3" w:type="pct"/>
            <w:gridSpan w:val="2"/>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0"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31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4"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80" w:type="pct"/>
          </w:tcPr>
          <w:p w:rsidR="00CC76B4" w:rsidRPr="00CC76B4" w:rsidRDefault="00CC76B4" w:rsidP="00E42638">
            <w:pPr>
              <w:jc w:val="center"/>
              <w:rPr>
                <w:rFonts w:ascii="Tahoma" w:eastAsia="Times New Roman" w:hAnsi="Tahoma" w:cs="Tahoma"/>
                <w:b/>
                <w:bCs/>
                <w:sz w:val="22"/>
                <w:szCs w:val="22"/>
              </w:rPr>
            </w:pPr>
          </w:p>
        </w:tc>
        <w:tc>
          <w:tcPr>
            <w:tcW w:w="294" w:type="pct"/>
            <w:shd w:val="clear" w:color="auto" w:fill="auto"/>
            <w:noWrap/>
            <w:vAlign w:val="bottom"/>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6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7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r>
      <w:tr w:rsidR="00CC76B4" w:rsidRPr="00CC76B4" w:rsidTr="00E42638">
        <w:trPr>
          <w:trHeight w:val="315"/>
        </w:trPr>
        <w:tc>
          <w:tcPr>
            <w:tcW w:w="602" w:type="pct"/>
            <w:shd w:val="clear" w:color="auto" w:fill="auto"/>
            <w:vAlign w:val="center"/>
            <w:hideMark/>
          </w:tcPr>
          <w:p w:rsidR="00CC76B4" w:rsidRPr="00CC76B4" w:rsidRDefault="00CC76B4" w:rsidP="00E42638">
            <w:pP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0"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7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5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0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3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3" w:type="pct"/>
            <w:gridSpan w:val="2"/>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0"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31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8"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4"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41"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9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80" w:type="pct"/>
          </w:tcPr>
          <w:p w:rsidR="00CC76B4" w:rsidRPr="00CC76B4" w:rsidRDefault="00CC76B4" w:rsidP="00E42638">
            <w:pPr>
              <w:jc w:val="center"/>
              <w:rPr>
                <w:rFonts w:ascii="Tahoma" w:eastAsia="Times New Roman" w:hAnsi="Tahoma" w:cs="Tahoma"/>
                <w:b/>
                <w:bCs/>
                <w:sz w:val="22"/>
                <w:szCs w:val="22"/>
              </w:rPr>
            </w:pPr>
          </w:p>
        </w:tc>
        <w:tc>
          <w:tcPr>
            <w:tcW w:w="294" w:type="pct"/>
            <w:shd w:val="clear" w:color="auto" w:fill="auto"/>
            <w:noWrap/>
            <w:vAlign w:val="bottom"/>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RAZEM</w:t>
            </w:r>
          </w:p>
        </w:tc>
        <w:tc>
          <w:tcPr>
            <w:tcW w:w="162"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21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c>
          <w:tcPr>
            <w:tcW w:w="173" w:type="pct"/>
            <w:shd w:val="clear" w:color="auto" w:fill="auto"/>
            <w:vAlign w:val="center"/>
            <w:hideMark/>
          </w:tcPr>
          <w:p w:rsidR="00CC76B4" w:rsidRPr="00CC76B4" w:rsidRDefault="00CC76B4" w:rsidP="00E42638">
            <w:pPr>
              <w:jc w:val="center"/>
              <w:rPr>
                <w:rFonts w:ascii="Tahoma" w:eastAsia="Times New Roman" w:hAnsi="Tahoma" w:cs="Tahoma"/>
                <w:b/>
                <w:bCs/>
                <w:sz w:val="22"/>
                <w:szCs w:val="22"/>
              </w:rPr>
            </w:pPr>
            <w:r w:rsidRPr="00CC76B4">
              <w:rPr>
                <w:rFonts w:ascii="Tahoma" w:eastAsia="Times New Roman" w:hAnsi="Tahoma" w:cs="Tahoma"/>
                <w:b/>
                <w:bCs/>
                <w:sz w:val="22"/>
                <w:szCs w:val="22"/>
              </w:rPr>
              <w:t> </w:t>
            </w:r>
          </w:p>
        </w:tc>
      </w:tr>
    </w:tbl>
    <w:p w:rsidR="006E76E1" w:rsidRPr="000056F8" w:rsidRDefault="006E76E1" w:rsidP="006E76E1">
      <w:pPr>
        <w:jc w:val="both"/>
        <w:rPr>
          <w:rFonts w:ascii="Tahoma" w:hAnsi="Tahoma" w:cs="Tahoma"/>
          <w:b/>
          <w:i/>
          <w:color w:val="FF0000"/>
        </w:rPr>
      </w:pPr>
    </w:p>
    <w:p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zł(słownie PLN:</w:t>
      </w:r>
      <w:r w:rsidRPr="000056F8">
        <w:rPr>
          <w:rStyle w:val="Hyperlink1"/>
          <w:rFonts w:cs="Tahoma"/>
          <w:bCs/>
        </w:rPr>
        <w:t>.....................................)</w:t>
      </w:r>
    </w:p>
    <w:p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 xml:space="preserve">zł(słownie PLN: </w:t>
      </w:r>
      <w:r w:rsidRPr="000056F8">
        <w:rPr>
          <w:rStyle w:val="Hyperlink1"/>
          <w:rFonts w:cs="Tahoma"/>
          <w:bCs/>
        </w:rPr>
        <w:t>.................)</w:t>
      </w:r>
    </w:p>
    <w:p w:rsidR="006E76E1" w:rsidRPr="000056F8" w:rsidRDefault="006E76E1" w:rsidP="006E76E1">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rPr>
        <w:t>tj. za łączną</w:t>
      </w:r>
      <w:r w:rsidRPr="000056F8">
        <w:rPr>
          <w:rStyle w:val="Hyperlink1"/>
          <w:rFonts w:cs="Tahoma"/>
          <w:bCs/>
        </w:rPr>
        <w:t xml:space="preserve"> cenę</w:t>
      </w:r>
      <w:r w:rsidR="00F25BAB">
        <w:rPr>
          <w:rStyle w:val="Hyperlink1"/>
          <w:rFonts w:cs="Tahoma"/>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zł(słownie PLN:</w:t>
      </w:r>
      <w:r w:rsidRPr="000056F8">
        <w:rPr>
          <w:rStyle w:val="Hyperlink1"/>
          <w:rFonts w:cs="Tahoma"/>
          <w:bCs/>
        </w:rPr>
        <w:t>.............).</w:t>
      </w:r>
    </w:p>
    <w:p w:rsidR="00C5303E" w:rsidRDefault="00C5303E" w:rsidP="006E76E1">
      <w:pPr>
        <w:jc w:val="both"/>
        <w:rPr>
          <w:rFonts w:ascii="Tahoma" w:hAnsi="Tahoma" w:cs="Tahoma"/>
          <w:b/>
          <w:i/>
          <w:color w:val="FF0000"/>
        </w:rPr>
        <w:sectPr w:rsidR="00C5303E" w:rsidSect="00C5303E">
          <w:pgSz w:w="16838" w:h="11906" w:orient="landscape"/>
          <w:pgMar w:top="1304" w:right="1134" w:bottom="1304" w:left="1134" w:header="709" w:footer="709" w:gutter="0"/>
          <w:cols w:space="708"/>
          <w:docGrid w:linePitch="360"/>
        </w:sectPr>
      </w:pPr>
    </w:p>
    <w:p w:rsidR="006E76E1" w:rsidRPr="000056F8" w:rsidRDefault="006E76E1" w:rsidP="006E76E1">
      <w:pPr>
        <w:jc w:val="both"/>
        <w:rPr>
          <w:rFonts w:ascii="Tahoma" w:hAnsi="Tahoma" w:cs="Tahoma"/>
          <w:b/>
          <w:i/>
          <w:color w:val="FF0000"/>
        </w:rPr>
      </w:pPr>
    </w:p>
    <w:p w:rsidR="006E76E1" w:rsidRPr="000056F8" w:rsidRDefault="006E76E1" w:rsidP="006E76E1">
      <w:pPr>
        <w:jc w:val="both"/>
        <w:rPr>
          <w:rFonts w:ascii="Tahoma" w:hAnsi="Tahoma" w:cs="Tahoma"/>
          <w:b/>
          <w:i/>
          <w:color w:val="FF0000"/>
        </w:rPr>
      </w:pPr>
    </w:p>
    <w:p w:rsidR="002F26FE" w:rsidRPr="002F26FE" w:rsidRDefault="002F26FE" w:rsidP="002F26F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rsidR="006E76E1" w:rsidRDefault="006E76E1" w:rsidP="00514F77">
      <w:pPr>
        <w:jc w:val="both"/>
        <w:rPr>
          <w:rStyle w:val="Brak"/>
          <w:rFonts w:ascii="Tahoma" w:hAnsi="Tahoma" w:cs="Tahoma"/>
          <w:bCs/>
          <w:sz w:val="24"/>
          <w:szCs w:val="24"/>
        </w:rPr>
      </w:pPr>
    </w:p>
    <w:p w:rsidR="006E76E1" w:rsidRPr="00C97B01" w:rsidRDefault="006E76E1"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DC76AA">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F151DB">
        <w:rPr>
          <w:rStyle w:val="Brak"/>
          <w:rFonts w:ascii="Tahoma" w:hAnsi="Tahoma" w:cs="Tahoma"/>
          <w:bCs/>
          <w:sz w:val="24"/>
          <w:szCs w:val="24"/>
        </w:rPr>
        <w:t>12</w:t>
      </w:r>
      <w:r w:rsidR="0030221A" w:rsidRPr="00C97B01">
        <w:rPr>
          <w:rStyle w:val="Brak"/>
          <w:rFonts w:ascii="Tahoma" w:hAnsi="Tahoma" w:cs="Tahoma"/>
          <w:bCs/>
          <w:sz w:val="24"/>
          <w:szCs w:val="24"/>
        </w:rPr>
        <w:t>.0</w:t>
      </w:r>
      <w:r w:rsidR="002350A7">
        <w:rPr>
          <w:rStyle w:val="Brak"/>
          <w:rFonts w:ascii="Tahoma" w:hAnsi="Tahoma" w:cs="Tahoma"/>
          <w:bCs/>
          <w:sz w:val="24"/>
          <w:szCs w:val="24"/>
        </w:rPr>
        <w:t>7</w:t>
      </w:r>
      <w:r w:rsidR="0030221A" w:rsidRPr="00C97B01">
        <w:rPr>
          <w:rStyle w:val="Brak"/>
          <w:rFonts w:ascii="Tahoma" w:hAnsi="Tahoma" w:cs="Tahoma"/>
          <w:bCs/>
          <w:sz w:val="24"/>
          <w:szCs w:val="24"/>
        </w:rPr>
        <w:t>.2022 r.</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5. OŚWIADCZAMY, że zapoznaliśmy się z Projektowanymi Postanowieniami Umowy, określonymi w Załączniku nr1 do Specyfikacji Warunków Zamówienia i ZOBOWIĄZUJEMY SIĘ, w przypadku wyboru naszej oferty, do zawarcia umowy zgodnej z niniejszą ofertą, na warunkach w nich określonych.</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6. OŚWIADCZAM</w:t>
      </w:r>
      <w:r w:rsidR="00E773D1">
        <w:rPr>
          <w:rStyle w:val="Brak"/>
          <w:rFonts w:ascii="Tahoma" w:hAnsi="Tahoma" w:cs="Tahoma"/>
          <w:bCs/>
          <w:sz w:val="24"/>
          <w:szCs w:val="24"/>
        </w:rPr>
        <w:t>Y</w:t>
      </w:r>
      <w:r w:rsidRPr="00C97B01">
        <w:rPr>
          <w:rStyle w:val="Brak"/>
          <w:rFonts w:ascii="Tahoma" w:hAnsi="Tahoma" w:cs="Tahoma"/>
          <w:bCs/>
          <w:sz w:val="24"/>
          <w:szCs w:val="24"/>
        </w:rPr>
        <w:t>, że wypełniłem</w:t>
      </w:r>
      <w:r w:rsidR="008B10F1">
        <w:rPr>
          <w:rStyle w:val="Brak"/>
          <w:rFonts w:ascii="Tahoma" w:hAnsi="Tahoma" w:cs="Tahoma"/>
          <w:bCs/>
          <w:sz w:val="24"/>
          <w:szCs w:val="24"/>
        </w:rPr>
        <w:t>/wypełniliśmy</w:t>
      </w:r>
      <w:r w:rsidRPr="00C97B01">
        <w:rPr>
          <w:rStyle w:val="Brak"/>
          <w:rFonts w:ascii="Tahoma" w:hAnsi="Tahoma" w:cs="Tahoma"/>
          <w:bCs/>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7. SKŁADAMY ofertę na ____ stronach.</w:t>
      </w:r>
    </w:p>
    <w:p w:rsidR="00747E20" w:rsidRPr="00C97B01" w:rsidRDefault="00747E20" w:rsidP="00514F77">
      <w:pPr>
        <w:jc w:val="both"/>
        <w:rPr>
          <w:rStyle w:val="Brak"/>
          <w:rFonts w:ascii="Tahoma" w:hAnsi="Tahoma" w:cs="Tahoma"/>
          <w:bCs/>
          <w:sz w:val="24"/>
          <w:szCs w:val="24"/>
        </w:rPr>
      </w:pP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C97B01">
        <w:rPr>
          <w:rStyle w:val="Hyperlink1"/>
          <w:rFonts w:cs="Tahoma"/>
          <w:b w:val="0"/>
          <w:bCs/>
          <w:color w:val="auto"/>
        </w:rPr>
        <w:t>8. Podwykonawstwo.</w:t>
      </w: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16"/>
          <w:szCs w:val="16"/>
        </w:rPr>
      </w:pP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rsidR="0030221A" w:rsidRDefault="0030221A" w:rsidP="00514F77">
      <w:pPr>
        <w:jc w:val="both"/>
        <w:rPr>
          <w:rStyle w:val="Brak"/>
          <w:rFonts w:ascii="Tahoma" w:hAnsi="Tahoma" w:cs="Tahoma"/>
          <w:bCs/>
          <w:sz w:val="24"/>
          <w:szCs w:val="24"/>
        </w:rPr>
      </w:pPr>
    </w:p>
    <w:p w:rsidR="00C5303E" w:rsidRDefault="00C5303E" w:rsidP="00514F77">
      <w:pPr>
        <w:jc w:val="both"/>
        <w:rPr>
          <w:rStyle w:val="Brak"/>
          <w:rFonts w:ascii="Tahoma" w:hAnsi="Tahoma" w:cs="Tahoma"/>
          <w:bCs/>
          <w:sz w:val="24"/>
          <w:szCs w:val="24"/>
        </w:rPr>
      </w:pPr>
      <w:r>
        <w:rPr>
          <w:rStyle w:val="Brak"/>
          <w:rFonts w:ascii="Tahoma" w:hAnsi="Tahoma" w:cs="Tahoma"/>
          <w:bCs/>
          <w:sz w:val="24"/>
          <w:szCs w:val="24"/>
        </w:rPr>
        <w:t>9. Podmioty trzecie:</w:t>
      </w:r>
    </w:p>
    <w:p w:rsidR="00C5303E" w:rsidRDefault="00C5303E" w:rsidP="00514F77">
      <w:pPr>
        <w:jc w:val="both"/>
        <w:rPr>
          <w:rStyle w:val="Brak"/>
          <w:rFonts w:ascii="Tahoma" w:hAnsi="Tahoma" w:cs="Tahoma"/>
          <w:bCs/>
          <w:sz w:val="24"/>
          <w:szCs w:val="24"/>
        </w:rPr>
      </w:pPr>
    </w:p>
    <w:p w:rsidR="00311B31" w:rsidRPr="002D755F" w:rsidRDefault="000D5CF4" w:rsidP="000D5CF4">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2D755F">
        <w:rPr>
          <w:rStyle w:val="Brak"/>
          <w:rFonts w:ascii="Tahoma" w:hAnsi="Tahoma" w:cs="Tahoma"/>
          <w:bCs/>
          <w:color w:val="auto"/>
        </w:rPr>
        <w:t>OŚWIADCZAM</w:t>
      </w:r>
      <w:r w:rsidRPr="002D755F">
        <w:rPr>
          <w:rStyle w:val="Brak"/>
          <w:rFonts w:ascii="Tahoma" w:hAnsi="Tahoma" w:cs="Tahoma"/>
          <w:color w:val="auto"/>
        </w:rPr>
        <w:t xml:space="preserve">, że zamierzam/my </w:t>
      </w:r>
      <w:r w:rsidR="00311B31" w:rsidRPr="002D755F">
        <w:rPr>
          <w:rFonts w:ascii="Tahoma" w:hAnsi="Tahoma" w:cs="Tahoma"/>
        </w:rPr>
        <w:t>polegać na zdolnościach podmiotów udostępniających zasoby</w:t>
      </w:r>
      <w:r w:rsidR="002D755F" w:rsidRPr="002D755F">
        <w:rPr>
          <w:rFonts w:ascii="Tahoma" w:hAnsi="Tahoma" w:cs="Tahoma"/>
        </w:rPr>
        <w:t>:</w:t>
      </w:r>
    </w:p>
    <w:p w:rsidR="002D755F" w:rsidRPr="00C97B01" w:rsidRDefault="002D755F" w:rsidP="000D5CF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2D755F" w:rsidRPr="00BA18A3" w:rsidTr="00E42638">
        <w:tc>
          <w:tcPr>
            <w:tcW w:w="2705" w:type="pct"/>
            <w:shd w:val="clear" w:color="auto" w:fill="auto"/>
          </w:tcPr>
          <w:p w:rsidR="002D755F" w:rsidRPr="00BA18A3" w:rsidRDefault="00BA18A3"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lastRenderedPageBreak/>
              <w:t>zakres dostępnych wykonawcy zasobów podmiotu udostępniającego zasoby</w:t>
            </w:r>
          </w:p>
        </w:tc>
        <w:tc>
          <w:tcPr>
            <w:tcW w:w="2295" w:type="pct"/>
            <w:shd w:val="clear" w:color="auto" w:fill="auto"/>
          </w:tcPr>
          <w:p w:rsidR="002D755F" w:rsidRPr="00BA18A3" w:rsidRDefault="002D755F"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2D755F" w:rsidRPr="00BA18A3" w:rsidTr="00E42638">
        <w:tc>
          <w:tcPr>
            <w:tcW w:w="2705" w:type="pct"/>
            <w:shd w:val="clear" w:color="auto" w:fill="auto"/>
          </w:tcPr>
          <w:p w:rsidR="002D755F" w:rsidRPr="00BA18A3" w:rsidRDefault="00BA18A3"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sposób i okres udostępnienia wykonawcy i wykorzystania przez niego zasobów podmiotu udostępniającego te zasoby przy wykonywaniu zamówienia</w:t>
            </w:r>
          </w:p>
        </w:tc>
        <w:tc>
          <w:tcPr>
            <w:tcW w:w="2295" w:type="pct"/>
            <w:shd w:val="clear" w:color="auto" w:fill="auto"/>
          </w:tcPr>
          <w:p w:rsidR="002D755F" w:rsidRPr="00BA18A3" w:rsidRDefault="002D755F"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2D755F" w:rsidRPr="00BA18A3" w:rsidTr="00E42638">
        <w:tc>
          <w:tcPr>
            <w:tcW w:w="2705" w:type="pct"/>
            <w:shd w:val="clear" w:color="auto" w:fill="auto"/>
          </w:tcPr>
          <w:p w:rsidR="002D755F" w:rsidRPr="00BA18A3" w:rsidRDefault="00BA18A3"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2295" w:type="pct"/>
            <w:shd w:val="clear" w:color="auto" w:fill="auto"/>
          </w:tcPr>
          <w:p w:rsidR="002D755F" w:rsidRPr="00BA18A3" w:rsidRDefault="002D755F" w:rsidP="00E42638">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bl>
    <w:p w:rsidR="00C5303E" w:rsidRDefault="00C5303E" w:rsidP="00514F77">
      <w:pPr>
        <w:jc w:val="both"/>
        <w:rPr>
          <w:rStyle w:val="Brak"/>
          <w:rFonts w:ascii="Tahoma" w:hAnsi="Tahoma" w:cs="Tahoma"/>
          <w:bCs/>
          <w:sz w:val="24"/>
          <w:szCs w:val="24"/>
        </w:rPr>
      </w:pPr>
    </w:p>
    <w:p w:rsidR="00952C7F" w:rsidRDefault="00952C7F" w:rsidP="00514F77">
      <w:pPr>
        <w:jc w:val="both"/>
        <w:rPr>
          <w:rStyle w:val="Brak"/>
          <w:rFonts w:ascii="Tahoma" w:hAnsi="Tahoma" w:cs="Tahoma"/>
          <w:bCs/>
          <w:sz w:val="24"/>
          <w:szCs w:val="24"/>
        </w:rPr>
      </w:pPr>
    </w:p>
    <w:p w:rsidR="00952C7F" w:rsidRPr="00C97B01" w:rsidRDefault="00952C7F" w:rsidP="00952C7F">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rsidR="00952C7F" w:rsidRPr="00C97B01" w:rsidRDefault="00952C7F" w:rsidP="00952C7F">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w:t>
      </w:r>
      <w:r>
        <w:rPr>
          <w:rStyle w:val="Brak"/>
          <w:rFonts w:ascii="Tahoma" w:hAnsi="Tahoma" w:cs="Tahoma"/>
          <w:bCs/>
        </w:rPr>
        <w:t xml:space="preserve"> nie zamierza/my </w:t>
      </w:r>
      <w:r w:rsidRPr="002D755F">
        <w:rPr>
          <w:rFonts w:ascii="Tahoma" w:hAnsi="Tahoma" w:cs="Tahoma"/>
        </w:rPr>
        <w:t>polegać na zdolnościach podmiotów udostępniających zasoby</w:t>
      </w:r>
      <w:r w:rsidRPr="00C97B01">
        <w:rPr>
          <w:rStyle w:val="Brak"/>
          <w:rFonts w:ascii="Tahoma" w:hAnsi="Tahoma" w:cs="Tahoma"/>
          <w:bCs/>
        </w:rPr>
        <w:t>.</w:t>
      </w:r>
    </w:p>
    <w:p w:rsidR="00952C7F" w:rsidRPr="00C97B01" w:rsidRDefault="00952C7F" w:rsidP="00514F77">
      <w:pPr>
        <w:jc w:val="both"/>
        <w:rPr>
          <w:rStyle w:val="Brak"/>
          <w:rFonts w:ascii="Tahoma" w:hAnsi="Tahoma" w:cs="Tahoma"/>
          <w:bCs/>
          <w:sz w:val="24"/>
          <w:szCs w:val="24"/>
        </w:rPr>
      </w:pPr>
    </w:p>
    <w:p w:rsidR="00747E20" w:rsidRPr="00C97B01" w:rsidRDefault="00C5303E" w:rsidP="00514F77">
      <w:pPr>
        <w:jc w:val="both"/>
        <w:rPr>
          <w:rStyle w:val="Brak"/>
          <w:rFonts w:ascii="Tahoma" w:hAnsi="Tahoma" w:cs="Tahoma"/>
          <w:bCs/>
          <w:sz w:val="24"/>
          <w:szCs w:val="24"/>
        </w:rPr>
      </w:pPr>
      <w:r>
        <w:rPr>
          <w:rStyle w:val="Brak"/>
          <w:rFonts w:ascii="Tahoma" w:hAnsi="Tahoma" w:cs="Tahoma"/>
          <w:bCs/>
          <w:sz w:val="24"/>
          <w:szCs w:val="24"/>
        </w:rPr>
        <w:t>10</w:t>
      </w:r>
      <w:r w:rsidR="00747E20" w:rsidRPr="00C97B01">
        <w:rPr>
          <w:rStyle w:val="Brak"/>
          <w:rFonts w:ascii="Tahoma" w:hAnsi="Tahoma" w:cs="Tahoma"/>
          <w:bCs/>
          <w:sz w:val="24"/>
          <w:szCs w:val="24"/>
        </w:rPr>
        <w:t>. Wraz z ofertą SKŁADAMY następujące oświadczenia i dokumenty:</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rsidR="00747E20" w:rsidRPr="00C97B01" w:rsidRDefault="00747E20" w:rsidP="00747E20">
      <w:pPr>
        <w:rPr>
          <w:rStyle w:val="Brak"/>
          <w:rFonts w:ascii="Tahoma" w:hAnsi="Tahoma" w:cs="Tahoma"/>
          <w:bCs/>
          <w:sz w:val="24"/>
          <w:szCs w:val="24"/>
        </w:rPr>
      </w:pPr>
    </w:p>
    <w:p w:rsidR="00BF7F2F" w:rsidRDefault="00BF7F2F" w:rsidP="00BF7F2F">
      <w:pPr>
        <w:spacing w:line="360" w:lineRule="auto"/>
        <w:rPr>
          <w:rFonts w:ascii="Arial" w:hAnsi="Arial" w:cs="Arial"/>
          <w:sz w:val="21"/>
          <w:szCs w:val="21"/>
        </w:rPr>
      </w:pPr>
    </w:p>
    <w:p w:rsidR="00BF7F2F" w:rsidRPr="00BF7F2F" w:rsidRDefault="00BF7F2F" w:rsidP="00BF7F2F">
      <w:pPr>
        <w:spacing w:line="360" w:lineRule="auto"/>
        <w:rPr>
          <w:rFonts w:ascii="Tahoma" w:hAnsi="Tahoma" w:cs="Tahoma"/>
          <w:b/>
        </w:rPr>
      </w:pPr>
      <w:r w:rsidRPr="00BF7F2F">
        <w:rPr>
          <w:rFonts w:ascii="Tahoma" w:hAnsi="Tahoma" w:cs="Tahoma"/>
          <w:b/>
        </w:rPr>
        <w:t>……………………………………….</w:t>
      </w:r>
    </w:p>
    <w:p w:rsidR="00BF7F2F" w:rsidRPr="00BF7F2F" w:rsidRDefault="00BF7F2F" w:rsidP="00BF7F2F">
      <w:pPr>
        <w:spacing w:line="360" w:lineRule="auto"/>
        <w:rPr>
          <w:rFonts w:ascii="Tahoma" w:hAnsi="Tahoma" w:cs="Tahoma"/>
          <w:b/>
          <w:i/>
        </w:rPr>
      </w:pPr>
      <w:r w:rsidRPr="00BF7F2F">
        <w:rPr>
          <w:rFonts w:ascii="Tahoma" w:hAnsi="Tahoma" w:cs="Tahoma"/>
          <w:b/>
          <w:i/>
        </w:rPr>
        <w:t>Data; kwalifikowany podpis elektroniczny lub podpis zaufany lub podpis osobisty</w:t>
      </w:r>
    </w:p>
    <w:p w:rsidR="00747E20" w:rsidRPr="00C97B01" w:rsidRDefault="00747E20" w:rsidP="00747E20">
      <w:pPr>
        <w:rPr>
          <w:rStyle w:val="Brak"/>
          <w:rFonts w:ascii="Tahoma" w:hAnsi="Tahoma" w:cs="Tahoma"/>
          <w:bCs/>
          <w:sz w:val="24"/>
          <w:szCs w:val="24"/>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rsidR="00747E20" w:rsidRPr="00C97B01" w:rsidRDefault="00747E20" w:rsidP="00514F77">
      <w:pPr>
        <w:autoSpaceDE w:val="0"/>
        <w:autoSpaceDN w:val="0"/>
        <w:adjustRightInd w:val="0"/>
        <w:jc w:val="both"/>
        <w:rPr>
          <w:rFonts w:ascii="Tahoma" w:eastAsia="Times New Roman" w:hAnsi="Tahoma" w:cs="Tahoma"/>
          <w:i/>
          <w:iCs/>
          <w:color w:val="000000"/>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rsidR="00747E20" w:rsidRPr="00C97B01" w:rsidRDefault="00747E20" w:rsidP="00514F77">
      <w:pPr>
        <w:autoSpaceDE w:val="0"/>
        <w:autoSpaceDN w:val="0"/>
        <w:adjustRightInd w:val="0"/>
        <w:jc w:val="both"/>
        <w:rPr>
          <w:rFonts w:ascii="Tahoma" w:eastAsia="Times New Roman" w:hAnsi="Tahoma" w:cs="Tahoma"/>
          <w:i/>
          <w:iCs/>
          <w:color w:val="000000"/>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747E20" w:rsidRPr="00C97B01" w:rsidRDefault="00747E20" w:rsidP="00747E20">
      <w:pPr>
        <w:rPr>
          <w:rStyle w:val="Brak"/>
          <w:rFonts w:ascii="Tahoma" w:hAnsi="Tahoma" w:cs="Tahoma"/>
          <w:bCs/>
          <w:sz w:val="24"/>
          <w:szCs w:val="24"/>
        </w:rPr>
      </w:pPr>
    </w:p>
    <w:p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rsidR="00790271" w:rsidRPr="00DB7C4E" w:rsidRDefault="00790271" w:rsidP="00790271">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lang w:eastAsia="zh-CN"/>
        </w:rPr>
      </w:pPr>
    </w:p>
    <w:p w:rsidR="00DC71EC" w:rsidRDefault="00DC71EC">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rsidR="00747E20" w:rsidRPr="00DB7C4E" w:rsidRDefault="00747E20" w:rsidP="00DB7C4E">
      <w:pPr>
        <w:spacing w:after="160" w:line="259" w:lineRule="auto"/>
        <w:rPr>
          <w:rStyle w:val="Brak"/>
          <w:rFonts w:ascii="Tahoma" w:eastAsia="Arial Unicode MS" w:hAnsi="Tahoma" w:cs="Tahoma"/>
          <w:color w:val="000000"/>
          <w:sz w:val="24"/>
          <w:szCs w:val="24"/>
          <w:u w:color="000000"/>
          <w:lang w:eastAsia="zh-CN"/>
        </w:rPr>
      </w:pPr>
      <w:r w:rsidRPr="00DB7C4E">
        <w:rPr>
          <w:rStyle w:val="Brak"/>
          <w:rFonts w:ascii="Tahoma" w:hAnsi="Tahoma" w:cs="Tahoma"/>
          <w:b/>
          <w:bCs/>
          <w:sz w:val="24"/>
          <w:szCs w:val="24"/>
        </w:rPr>
        <w:lastRenderedPageBreak/>
        <w:t>Załącznik nr 3 do SWZ</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rsidR="00514F77" w:rsidRPr="00C97B01" w:rsidRDefault="00514F77" w:rsidP="00514F77">
      <w:pPr>
        <w:rPr>
          <w:rFonts w:ascii="Tahoma" w:hAnsi="Tahoma" w:cs="Tahoma"/>
          <w:sz w:val="24"/>
          <w:szCs w:val="24"/>
        </w:rPr>
      </w:pPr>
      <w:r w:rsidRPr="00C97B01">
        <w:rPr>
          <w:rFonts w:ascii="Tahoma" w:hAnsi="Tahoma" w:cs="Tahoma"/>
          <w:sz w:val="24"/>
          <w:szCs w:val="24"/>
        </w:rPr>
        <w:t xml:space="preserve">Teatr Muzyczny ROMA w Warszawie, </w:t>
      </w:r>
    </w:p>
    <w:p w:rsidR="00514F77" w:rsidRPr="00C97B01" w:rsidRDefault="00514F77" w:rsidP="00514F77">
      <w:pPr>
        <w:rPr>
          <w:rFonts w:ascii="Tahoma" w:hAnsi="Tahoma" w:cs="Tahoma"/>
          <w:sz w:val="24"/>
          <w:szCs w:val="24"/>
        </w:rPr>
      </w:pPr>
      <w:r w:rsidRPr="00C97B01">
        <w:rPr>
          <w:rFonts w:ascii="Tahoma" w:hAnsi="Tahoma" w:cs="Tahoma"/>
          <w:sz w:val="24"/>
          <w:szCs w:val="24"/>
        </w:rPr>
        <w:t xml:space="preserve">ul. Nowogrodzka 49, </w:t>
      </w:r>
    </w:p>
    <w:p w:rsidR="00514F77" w:rsidRPr="00C97B01" w:rsidRDefault="00514F77" w:rsidP="00514F77">
      <w:pPr>
        <w:rPr>
          <w:rFonts w:ascii="Tahoma" w:hAnsi="Tahoma" w:cs="Tahoma"/>
          <w:sz w:val="24"/>
          <w:szCs w:val="24"/>
        </w:rPr>
      </w:pPr>
      <w:r w:rsidRPr="00C97B01">
        <w:rPr>
          <w:rFonts w:ascii="Tahoma" w:hAnsi="Tahoma" w:cs="Tahoma"/>
          <w:sz w:val="24"/>
          <w:szCs w:val="24"/>
        </w:rPr>
        <w:t>00-695 Warszawa</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Wykonawca:</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(pełna nazwa/firma, adres,</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 zależności od podmiotu: NIP/PESEL,</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KRS/</w:t>
      </w:r>
      <w:proofErr w:type="spellStart"/>
      <w:r w:rsidRPr="00C97B01">
        <w:rPr>
          <w:rStyle w:val="Brak"/>
          <w:rFonts w:ascii="Tahoma" w:hAnsi="Tahoma" w:cs="Tahoma"/>
          <w:bCs/>
          <w:sz w:val="24"/>
          <w:szCs w:val="24"/>
        </w:rPr>
        <w:t>CEiDG</w:t>
      </w:r>
      <w:proofErr w:type="spellEnd"/>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reprezentowany przez:</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Oświadczenie Wykonawcy</w:t>
      </w:r>
    </w:p>
    <w:p w:rsidR="00747E20" w:rsidRPr="00C97B01" w:rsidRDefault="00747E20" w:rsidP="00F125CE">
      <w:pPr>
        <w:jc w:val="center"/>
        <w:rPr>
          <w:rStyle w:val="Brak"/>
          <w:rFonts w:ascii="Tahoma" w:hAnsi="Tahoma" w:cs="Tahoma"/>
          <w:b/>
          <w:bCs/>
          <w:sz w:val="24"/>
          <w:szCs w:val="24"/>
        </w:rPr>
      </w:pPr>
    </w:p>
    <w:p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 xml:space="preserve">składane na podstawie art. 125 ust.1 ustawy z dnia 11 września 2019 r. Prawo zamówień publicznych (dalej jako: </w:t>
      </w:r>
      <w:proofErr w:type="spellStart"/>
      <w:r w:rsidRPr="00C97B01">
        <w:rPr>
          <w:rStyle w:val="Brak"/>
          <w:rFonts w:ascii="Tahoma" w:hAnsi="Tahoma" w:cs="Tahoma"/>
          <w:b/>
          <w:bCs/>
          <w:sz w:val="24"/>
          <w:szCs w:val="24"/>
        </w:rPr>
        <w:t>Pzp</w:t>
      </w:r>
      <w:proofErr w:type="spellEnd"/>
      <w:r w:rsidRPr="00C97B01">
        <w:rPr>
          <w:rStyle w:val="Brak"/>
          <w:rFonts w:ascii="Tahoma" w:hAnsi="Tahoma" w:cs="Tahoma"/>
          <w:b/>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1210AF">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DOTYCZĄCE PODSTAW WYKLUCZENIA Z POSTĘPOWANIA</w:t>
      </w:r>
    </w:p>
    <w:p w:rsidR="00747E20" w:rsidRPr="00C97B01" w:rsidRDefault="00747E20" w:rsidP="00747E20">
      <w:pPr>
        <w:rPr>
          <w:rStyle w:val="Brak"/>
          <w:rFonts w:ascii="Tahoma" w:hAnsi="Tahoma" w:cs="Tahoma"/>
          <w:bCs/>
          <w:sz w:val="24"/>
          <w:szCs w:val="24"/>
        </w:rPr>
      </w:pPr>
    </w:p>
    <w:p w:rsidR="00B848D1" w:rsidRDefault="00747E20" w:rsidP="00E511A0">
      <w:pPr>
        <w:jc w:val="both"/>
        <w:rPr>
          <w:rStyle w:val="Brak"/>
          <w:rFonts w:ascii="Tahoma" w:hAnsi="Tahoma" w:cs="Tahoma"/>
          <w:bCs/>
          <w:sz w:val="24"/>
          <w:szCs w:val="24"/>
        </w:rPr>
      </w:pPr>
      <w:r w:rsidRPr="00C97B01">
        <w:rPr>
          <w:rStyle w:val="Brak"/>
          <w:rFonts w:ascii="Tahoma" w:hAnsi="Tahoma" w:cs="Tahoma"/>
          <w:bCs/>
          <w:sz w:val="24"/>
          <w:szCs w:val="24"/>
        </w:rPr>
        <w:t xml:space="preserve">Na potrzeby postępowania o udzielenie zamówienia publicznego </w:t>
      </w:r>
      <w:proofErr w:type="spellStart"/>
      <w:r w:rsidRPr="00C97B01">
        <w:rPr>
          <w:rStyle w:val="Brak"/>
          <w:rFonts w:ascii="Tahoma" w:hAnsi="Tahoma" w:cs="Tahoma"/>
          <w:bCs/>
          <w:sz w:val="24"/>
          <w:szCs w:val="24"/>
        </w:rPr>
        <w:t>pn</w:t>
      </w:r>
      <w:proofErr w:type="spellEnd"/>
      <w:r w:rsidR="00DC76AA">
        <w:rPr>
          <w:rStyle w:val="Brak"/>
          <w:rFonts w:ascii="Tahoma" w:hAnsi="Tahoma" w:cs="Tahoma"/>
          <w:bCs/>
          <w:sz w:val="24"/>
          <w:szCs w:val="24"/>
        </w:rPr>
        <w:t xml:space="preserve"> </w:t>
      </w:r>
      <w:r w:rsidRPr="00C97B01">
        <w:rPr>
          <w:rStyle w:val="Brak"/>
          <w:rFonts w:ascii="Tahoma" w:hAnsi="Tahoma" w:cs="Tahoma"/>
          <w:bCs/>
          <w:sz w:val="24"/>
          <w:szCs w:val="24"/>
        </w:rPr>
        <w:t>.</w:t>
      </w:r>
      <w:r w:rsidR="00B5167F" w:rsidRPr="00B5167F">
        <w:rPr>
          <w:rStyle w:val="Brak"/>
          <w:rFonts w:ascii="Tahoma" w:hAnsi="Tahoma" w:cs="Tahoma"/>
          <w:b/>
          <w:bCs/>
          <w:caps/>
          <w:sz w:val="24"/>
          <w:szCs w:val="24"/>
        </w:rPr>
        <w:t>KOMPLEKSOWA DOSTAWA I DYSTRYBUCJA ENERGII ELEKTRYCZNEJ DLA TEATRU MUZYCZNEGO ROMA W WARSZAWIE</w:t>
      </w:r>
      <w:r w:rsidR="00DC76AA">
        <w:rPr>
          <w:rStyle w:val="Brak"/>
          <w:rFonts w:ascii="Tahoma" w:hAnsi="Tahoma" w:cs="Tahoma"/>
          <w:b/>
          <w:bCs/>
          <w:caps/>
          <w:sz w:val="24"/>
          <w:szCs w:val="24"/>
        </w:rPr>
        <w:t xml:space="preserve"> </w:t>
      </w:r>
      <w:r w:rsidRPr="00C97B01">
        <w:rPr>
          <w:rStyle w:val="Brak"/>
          <w:rFonts w:ascii="Tahoma" w:hAnsi="Tahoma" w:cs="Tahoma"/>
          <w:bCs/>
          <w:sz w:val="24"/>
          <w:szCs w:val="24"/>
        </w:rPr>
        <w:t xml:space="preserve">prowadzonego przez </w:t>
      </w:r>
      <w:r w:rsidR="001210AF" w:rsidRPr="00C97B01">
        <w:rPr>
          <w:rStyle w:val="Brak"/>
          <w:rFonts w:ascii="Tahoma" w:hAnsi="Tahoma" w:cs="Tahoma"/>
          <w:bCs/>
          <w:sz w:val="24"/>
          <w:szCs w:val="24"/>
        </w:rPr>
        <w:t>Teatr Muzyczny ROMA</w:t>
      </w:r>
      <w:r w:rsidRPr="00C97B01">
        <w:rPr>
          <w:rStyle w:val="Brak"/>
          <w:rFonts w:ascii="Tahoma" w:hAnsi="Tahoma" w:cs="Tahoma"/>
          <w:bCs/>
          <w:sz w:val="24"/>
          <w:szCs w:val="24"/>
        </w:rPr>
        <w:t>, oświadczam, że</w:t>
      </w:r>
      <w:r w:rsidR="00B848D1">
        <w:rPr>
          <w:rStyle w:val="Brak"/>
          <w:rFonts w:ascii="Tahoma" w:hAnsi="Tahoma" w:cs="Tahoma"/>
          <w:bCs/>
          <w:sz w:val="24"/>
          <w:szCs w:val="24"/>
        </w:rPr>
        <w:t>:</w:t>
      </w:r>
    </w:p>
    <w:p w:rsidR="00B848D1" w:rsidRDefault="00B848D1" w:rsidP="00E511A0">
      <w:pPr>
        <w:jc w:val="both"/>
        <w:rPr>
          <w:rStyle w:val="Brak"/>
          <w:rFonts w:ascii="Tahoma" w:hAnsi="Tahoma" w:cs="Tahoma"/>
          <w:bCs/>
          <w:sz w:val="24"/>
          <w:szCs w:val="24"/>
        </w:rPr>
      </w:pPr>
    </w:p>
    <w:p w:rsidR="000508F3" w:rsidRDefault="000508F3" w:rsidP="00E511A0">
      <w:pPr>
        <w:jc w:val="both"/>
        <w:rPr>
          <w:rStyle w:val="Brak"/>
          <w:rFonts w:ascii="Tahoma" w:hAnsi="Tahoma" w:cs="Tahoma"/>
          <w:bCs/>
          <w:sz w:val="24"/>
          <w:szCs w:val="24"/>
        </w:rPr>
      </w:pPr>
      <w:r>
        <w:rPr>
          <w:rStyle w:val="Brak"/>
          <w:rFonts w:ascii="Tahoma" w:hAnsi="Tahoma" w:cs="Tahoma"/>
          <w:bCs/>
          <w:sz w:val="24"/>
          <w:szCs w:val="24"/>
        </w:rPr>
        <w:t xml:space="preserve">- </w:t>
      </w:r>
      <w:r w:rsidRPr="000508F3">
        <w:rPr>
          <w:rStyle w:val="Brak"/>
          <w:rFonts w:ascii="Tahoma" w:hAnsi="Tahoma" w:cs="Tahoma"/>
          <w:bCs/>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Brak"/>
          <w:rFonts w:ascii="Tahoma" w:hAnsi="Tahoma" w:cs="Tahoma"/>
          <w:bCs/>
          <w:sz w:val="24"/>
          <w:szCs w:val="24"/>
        </w:rPr>
        <w:t>;</w:t>
      </w:r>
    </w:p>
    <w:p w:rsidR="000508F3" w:rsidRDefault="000508F3" w:rsidP="00E511A0">
      <w:pPr>
        <w:jc w:val="both"/>
        <w:rPr>
          <w:rStyle w:val="Brak"/>
          <w:rFonts w:ascii="Tahoma" w:hAnsi="Tahoma" w:cs="Tahoma"/>
          <w:bCs/>
          <w:sz w:val="24"/>
          <w:szCs w:val="24"/>
        </w:rPr>
      </w:pPr>
    </w:p>
    <w:p w:rsidR="00747E20" w:rsidRDefault="00B848D1" w:rsidP="00A63FBC">
      <w:pPr>
        <w:jc w:val="both"/>
        <w:rPr>
          <w:rStyle w:val="Brak"/>
          <w:rFonts w:ascii="Tahoma" w:hAnsi="Tahoma" w:cs="Tahoma"/>
          <w:bCs/>
          <w:sz w:val="24"/>
          <w:szCs w:val="24"/>
        </w:rPr>
      </w:pPr>
      <w:r>
        <w:rPr>
          <w:rStyle w:val="Brak"/>
          <w:rFonts w:ascii="Tahoma" w:hAnsi="Tahoma" w:cs="Tahoma"/>
          <w:bCs/>
          <w:sz w:val="24"/>
          <w:szCs w:val="24"/>
        </w:rPr>
        <w:t>-</w:t>
      </w:r>
      <w:r w:rsidR="00A63FBC" w:rsidRPr="00A63FBC">
        <w:rPr>
          <w:rStyle w:val="Brak"/>
          <w:rFonts w:ascii="Tahoma" w:hAnsi="Tahoma" w:cs="Tahoma"/>
          <w:bCs/>
          <w:sz w:val="24"/>
          <w:szCs w:val="24"/>
        </w:rPr>
        <w:t xml:space="preserve">nie podlegam wykluczeniu z postępowania na podstawie art. 108 ust. 1 ustawy </w:t>
      </w:r>
      <w:proofErr w:type="spellStart"/>
      <w:r w:rsidR="00A63FBC" w:rsidRPr="00A63FBC">
        <w:rPr>
          <w:rStyle w:val="Brak"/>
          <w:rFonts w:ascii="Tahoma" w:hAnsi="Tahoma" w:cs="Tahoma"/>
          <w:bCs/>
          <w:sz w:val="24"/>
          <w:szCs w:val="24"/>
        </w:rPr>
        <w:t>Pzp</w:t>
      </w:r>
      <w:proofErr w:type="spellEnd"/>
      <w:r w:rsidR="00A63FBC" w:rsidRPr="00A63FBC">
        <w:rPr>
          <w:rStyle w:val="Brak"/>
          <w:rFonts w:ascii="Tahoma" w:hAnsi="Tahoma" w:cs="Tahoma"/>
          <w:bCs/>
          <w:sz w:val="24"/>
          <w:szCs w:val="24"/>
        </w:rPr>
        <w:t>.</w:t>
      </w:r>
    </w:p>
    <w:p w:rsidR="00747E20" w:rsidRDefault="00747E20" w:rsidP="00747E20">
      <w:pPr>
        <w:rPr>
          <w:rStyle w:val="Brak"/>
          <w:rFonts w:ascii="Tahoma" w:hAnsi="Tahoma" w:cs="Tahoma"/>
          <w:bCs/>
          <w:sz w:val="24"/>
          <w:szCs w:val="24"/>
        </w:rPr>
      </w:pPr>
    </w:p>
    <w:p w:rsidR="00CD2CF5" w:rsidRDefault="00CD2CF5" w:rsidP="00747E20">
      <w:pPr>
        <w:rPr>
          <w:rStyle w:val="Brak"/>
          <w:rFonts w:ascii="Tahoma" w:hAnsi="Tahoma" w:cs="Tahoma"/>
          <w:bCs/>
          <w:sz w:val="24"/>
          <w:szCs w:val="24"/>
        </w:rPr>
      </w:pPr>
    </w:p>
    <w:p w:rsidR="00CD2CF5" w:rsidRPr="00CD2CF5" w:rsidRDefault="00CD2CF5" w:rsidP="00CD2CF5">
      <w:pPr>
        <w:jc w:val="both"/>
        <w:rPr>
          <w:rFonts w:ascii="Tahoma" w:hAnsi="Tahoma" w:cs="Tahoma"/>
          <w:b/>
          <w:i/>
          <w:color w:val="0070C0"/>
        </w:rPr>
      </w:pPr>
      <w:r w:rsidRPr="00CD2CF5">
        <w:rPr>
          <w:rFonts w:ascii="Tahoma" w:hAnsi="Tahoma" w:cs="Tahoma"/>
          <w:b/>
          <w:i/>
          <w:color w:val="0070C0"/>
        </w:rPr>
        <w:t xml:space="preserve">[UWAGA: zastosować, gdy zachodzą przesłanki wykluczenia z art. 108 ust. 1 pkt 1, 2 i 5 ustawy </w:t>
      </w:r>
      <w:proofErr w:type="spellStart"/>
      <w:r w:rsidRPr="00CD2CF5">
        <w:rPr>
          <w:rFonts w:ascii="Tahoma" w:hAnsi="Tahoma" w:cs="Tahoma"/>
          <w:b/>
          <w:i/>
          <w:color w:val="0070C0"/>
        </w:rPr>
        <w:t>Pzp</w:t>
      </w:r>
      <w:proofErr w:type="spellEnd"/>
      <w:r w:rsidRPr="00CD2CF5">
        <w:rPr>
          <w:rFonts w:ascii="Tahoma" w:hAnsi="Tahoma" w:cs="Tahoma"/>
          <w:b/>
          <w:i/>
          <w:color w:val="0070C0"/>
        </w:rPr>
        <w:t xml:space="preserve">, a wykonawca korzysta z procedury samooczyszczenia, o której mowa w art. 110 ust. 2 ustawy </w:t>
      </w:r>
      <w:proofErr w:type="spellStart"/>
      <w:r w:rsidRPr="00CD2CF5">
        <w:rPr>
          <w:rFonts w:ascii="Tahoma" w:hAnsi="Tahoma" w:cs="Tahoma"/>
          <w:b/>
          <w:i/>
          <w:color w:val="0070C0"/>
        </w:rPr>
        <w:t>Pzp</w:t>
      </w:r>
      <w:proofErr w:type="spellEnd"/>
      <w:r w:rsidRPr="00CD2CF5">
        <w:rPr>
          <w:rFonts w:ascii="Tahoma" w:hAnsi="Tahoma" w:cs="Tahoma"/>
          <w:b/>
          <w:i/>
          <w:color w:val="0070C0"/>
        </w:rPr>
        <w:t>]</w:t>
      </w:r>
    </w:p>
    <w:p w:rsidR="00CD2CF5" w:rsidRPr="00C97B01" w:rsidRDefault="00CD2CF5" w:rsidP="00747E20">
      <w:pPr>
        <w:rPr>
          <w:rStyle w:val="Brak"/>
          <w:rFonts w:ascii="Tahoma" w:hAnsi="Tahoma" w:cs="Tahoma"/>
          <w:bCs/>
          <w:sz w:val="24"/>
          <w:szCs w:val="24"/>
        </w:rPr>
      </w:pPr>
    </w:p>
    <w:p w:rsidR="00747E20" w:rsidRPr="00C97B01" w:rsidRDefault="00747E20" w:rsidP="009E776F">
      <w:pPr>
        <w:jc w:val="both"/>
        <w:rPr>
          <w:rStyle w:val="Brak"/>
          <w:rFonts w:ascii="Tahoma" w:hAnsi="Tahoma" w:cs="Tahoma"/>
          <w:bCs/>
          <w:i/>
          <w:sz w:val="24"/>
          <w:szCs w:val="24"/>
        </w:rPr>
      </w:pPr>
      <w:r w:rsidRPr="00C97B01">
        <w:rPr>
          <w:rStyle w:val="Brak"/>
          <w:rFonts w:ascii="Tahoma" w:hAnsi="Tahoma" w:cs="Tahoma"/>
          <w:bCs/>
          <w:i/>
          <w:sz w:val="24"/>
          <w:szCs w:val="24"/>
        </w:rPr>
        <w:t xml:space="preserve">Oświadczam, że zachodzą w stosunku do mnie podstawy wykluczenia z postępowania na podstawie art. ………….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(podać mającą zastosowanie podstawę wykluczenia </w:t>
      </w:r>
      <w:r w:rsidRPr="00C97B01">
        <w:rPr>
          <w:rStyle w:val="Brak"/>
          <w:rFonts w:ascii="Tahoma" w:hAnsi="Tahoma" w:cs="Tahoma"/>
          <w:bCs/>
          <w:i/>
          <w:sz w:val="24"/>
          <w:szCs w:val="24"/>
        </w:rPr>
        <w:lastRenderedPageBreak/>
        <w:t xml:space="preserve">spośród wymienionych w art. 108 ust.1 </w:t>
      </w:r>
      <w:r w:rsidR="00CD2CF5" w:rsidRPr="00CD2CF5">
        <w:rPr>
          <w:rStyle w:val="Brak"/>
          <w:rFonts w:ascii="Tahoma" w:hAnsi="Tahoma" w:cs="Tahoma"/>
          <w:bCs/>
          <w:i/>
          <w:sz w:val="24"/>
          <w:szCs w:val="24"/>
        </w:rPr>
        <w:t>pkt 1, 2 i 5</w:t>
      </w:r>
      <w:r w:rsidRPr="00C97B01">
        <w:rPr>
          <w:rStyle w:val="Brak"/>
          <w:rFonts w:ascii="Tahoma" w:hAnsi="Tahoma" w:cs="Tahoma"/>
          <w:bCs/>
          <w:i/>
          <w:sz w:val="24"/>
          <w:szCs w:val="24"/>
        </w:rPr>
        <w:t xml:space="preserve">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Jednocześnie oświadczam, że w związku z ww. okolicznością, na podstawie art. 110 ust. 2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podjąłem następujące środki naprawcze:</w:t>
      </w:r>
    </w:p>
    <w:p w:rsidR="00747E20" w:rsidRPr="002E57B5" w:rsidRDefault="00747E20" w:rsidP="00747E20">
      <w:pPr>
        <w:rPr>
          <w:rStyle w:val="Brak"/>
          <w:rFonts w:ascii="Tahoma" w:hAnsi="Tahoma" w:cs="Tahoma"/>
          <w:bCs/>
          <w:i/>
          <w:sz w:val="24"/>
          <w:szCs w:val="24"/>
        </w:rPr>
      </w:pPr>
      <w:r w:rsidRPr="00C97B01">
        <w:rPr>
          <w:rStyle w:val="Brak"/>
          <w:rFonts w:ascii="Tahoma" w:hAnsi="Tahoma" w:cs="Tahoma"/>
          <w:bCs/>
          <w:i/>
          <w:sz w:val="24"/>
          <w:szCs w:val="24"/>
        </w:rPr>
        <w:t>…………………………………………………………………………………………………………………………………………………………………………………………………………………………………………………………</w:t>
      </w:r>
    </w:p>
    <w:p w:rsidR="00320423" w:rsidRPr="00C97B01" w:rsidRDefault="00320423" w:rsidP="00320423">
      <w:pPr>
        <w:jc w:val="center"/>
        <w:rPr>
          <w:rStyle w:val="Brak"/>
          <w:rFonts w:ascii="Tahoma" w:hAnsi="Tahoma" w:cs="Tahoma"/>
          <w:bCs/>
          <w:sz w:val="24"/>
          <w:szCs w:val="24"/>
          <w:u w:val="single"/>
        </w:rPr>
      </w:pPr>
    </w:p>
    <w:p w:rsidR="00320423" w:rsidRPr="00C97B01" w:rsidRDefault="00320423" w:rsidP="00747E20">
      <w:pPr>
        <w:rPr>
          <w:rStyle w:val="Brak"/>
          <w:rFonts w:ascii="Tahoma" w:hAnsi="Tahoma" w:cs="Tahoma"/>
          <w:bCs/>
          <w:sz w:val="24"/>
          <w:szCs w:val="24"/>
        </w:rPr>
      </w:pPr>
    </w:p>
    <w:p w:rsidR="00747E20" w:rsidRPr="00C97B01" w:rsidRDefault="00747E20" w:rsidP="00320423">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OŚWIADCZENIE</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DOTYCZĄCE</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PODANYCH</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INFORMACJI:</w:t>
      </w:r>
    </w:p>
    <w:p w:rsidR="00747E20" w:rsidRPr="00C97B01" w:rsidRDefault="00747E20" w:rsidP="00747E20">
      <w:pPr>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Oświadczam, że wszystkie informacje podane w powyższych oświadczeniach </w:t>
      </w:r>
      <w:proofErr w:type="spellStart"/>
      <w:r w:rsidRPr="00C97B01">
        <w:rPr>
          <w:rStyle w:val="Brak"/>
          <w:rFonts w:ascii="Tahoma" w:hAnsi="Tahoma" w:cs="Tahoma"/>
          <w:bCs/>
          <w:sz w:val="24"/>
          <w:szCs w:val="24"/>
        </w:rPr>
        <w:t>sąaktualne</w:t>
      </w:r>
      <w:proofErr w:type="spellEnd"/>
      <w:r w:rsidRPr="00C97B01">
        <w:rPr>
          <w:rStyle w:val="Brak"/>
          <w:rFonts w:ascii="Tahoma" w:hAnsi="Tahoma" w:cs="Tahoma"/>
          <w:bCs/>
          <w:sz w:val="24"/>
          <w:szCs w:val="24"/>
        </w:rPr>
        <w:t xml:space="preserve"> i zgodne z prawdą oraz zostały przedstawione z pełną świadomością konsekwencji wprowadzenia Zamawiającego w błąd przy przedstawianiu informacji.</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2E57B5" w:rsidRDefault="002E57B5">
      <w:pPr>
        <w:spacing w:after="160" w:line="259" w:lineRule="auto"/>
        <w:rPr>
          <w:rStyle w:val="Brak"/>
          <w:rFonts w:ascii="Tahoma" w:hAnsi="Tahoma" w:cs="Tahoma"/>
          <w:bCs/>
          <w:sz w:val="24"/>
          <w:szCs w:val="24"/>
        </w:rPr>
      </w:pPr>
    </w:p>
    <w:p w:rsidR="002E57B5" w:rsidRPr="00BF7F2F" w:rsidRDefault="002E57B5" w:rsidP="002E57B5">
      <w:pPr>
        <w:spacing w:line="360" w:lineRule="auto"/>
        <w:jc w:val="center"/>
        <w:rPr>
          <w:rFonts w:ascii="Tahoma" w:hAnsi="Tahoma" w:cs="Tahoma"/>
          <w:sz w:val="21"/>
          <w:szCs w:val="21"/>
        </w:rPr>
      </w:pPr>
      <w:r w:rsidRPr="00BF7F2F">
        <w:rPr>
          <w:rFonts w:ascii="Tahoma" w:hAnsi="Tahoma" w:cs="Tahoma"/>
          <w:sz w:val="21"/>
          <w:szCs w:val="21"/>
        </w:rPr>
        <w:t>……………………………………….</w:t>
      </w:r>
    </w:p>
    <w:p w:rsidR="002E57B5" w:rsidRPr="00BF7F2F" w:rsidRDefault="002E57B5" w:rsidP="002E57B5">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rsidR="00320423" w:rsidRPr="00BF7F2F" w:rsidRDefault="00320423">
      <w:pPr>
        <w:spacing w:after="160" w:line="259" w:lineRule="auto"/>
        <w:rPr>
          <w:rStyle w:val="Brak"/>
          <w:rFonts w:ascii="Tahoma" w:hAnsi="Tahoma" w:cs="Tahoma"/>
          <w:bCs/>
          <w:sz w:val="24"/>
          <w:szCs w:val="24"/>
        </w:rPr>
      </w:pPr>
      <w:r w:rsidRPr="00BF7F2F">
        <w:rPr>
          <w:rStyle w:val="Brak"/>
          <w:rFonts w:ascii="Tahoma" w:hAnsi="Tahoma" w:cs="Tahoma"/>
          <w:bCs/>
          <w:sz w:val="24"/>
          <w:szCs w:val="24"/>
        </w:rPr>
        <w:br w:type="page"/>
      </w:r>
    </w:p>
    <w:p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rsidR="00747E20" w:rsidRPr="00C97B01" w:rsidRDefault="00747E20" w:rsidP="007C1BDE">
      <w:pPr>
        <w:jc w:val="both"/>
        <w:rPr>
          <w:rStyle w:val="Brak"/>
          <w:rFonts w:ascii="Tahoma" w:hAnsi="Tahoma" w:cs="Tahoma"/>
          <w:bCs/>
          <w:sz w:val="24"/>
          <w:szCs w:val="24"/>
        </w:rPr>
      </w:pPr>
    </w:p>
    <w:p w:rsidR="00747E20" w:rsidRPr="00C97B01" w:rsidRDefault="00747E20" w:rsidP="002F68CB">
      <w:pPr>
        <w:jc w:val="both"/>
        <w:rPr>
          <w:rStyle w:val="Brak"/>
          <w:rFonts w:ascii="Tahoma" w:hAnsi="Tahoma" w:cs="Tahoma"/>
          <w:bCs/>
          <w:sz w:val="24"/>
          <w:szCs w:val="24"/>
        </w:rPr>
      </w:pPr>
      <w:r w:rsidRPr="00C97B01">
        <w:rPr>
          <w:rStyle w:val="Brak"/>
          <w:rFonts w:ascii="Tahoma" w:hAnsi="Tahoma" w:cs="Tahoma"/>
          <w:bCs/>
          <w:sz w:val="24"/>
          <w:szCs w:val="24"/>
        </w:rPr>
        <w:t xml:space="preserve">• administratorem Pani/Pana danych osobowych jest </w:t>
      </w:r>
      <w:r w:rsidR="002F68CB"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2F68CB" w:rsidRPr="00C97B01">
        <w:rPr>
          <w:rStyle w:val="Brak"/>
          <w:rFonts w:ascii="Tahoma" w:hAnsi="Tahoma" w:cs="Tahoma"/>
          <w:bCs/>
          <w:sz w:val="24"/>
          <w:szCs w:val="24"/>
        </w:rPr>
        <w:t xml:space="preserve"> Nowogrodzka 49, 00-695 Warszawa.</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D7453A" w:rsidRPr="00C97B01">
        <w:rPr>
          <w:rStyle w:val="Brak"/>
          <w:rFonts w:ascii="Tahoma" w:hAnsi="Tahoma" w:cs="Tahoma"/>
          <w:bCs/>
          <w:sz w:val="24"/>
          <w:szCs w:val="24"/>
        </w:rPr>
        <w:t xml:space="preserve"> Nowogrodzka 49, 00-695 Warszawa.</w:t>
      </w:r>
      <w:r w:rsidRPr="00C97B01">
        <w:rPr>
          <w:rStyle w:val="Brak"/>
          <w:rFonts w:ascii="Tahoma" w:hAnsi="Tahoma" w:cs="Tahoma"/>
          <w:bCs/>
          <w:sz w:val="24"/>
          <w:szCs w:val="24"/>
        </w:rPr>
        <w:t xml:space="preserve">, pocztą elektroniczną na adres e-mail: </w:t>
      </w:r>
      <w:proofErr w:type="spellStart"/>
      <w:r w:rsidRPr="00C97B01">
        <w:rPr>
          <w:rStyle w:val="Brak"/>
          <w:rFonts w:ascii="Tahoma" w:hAnsi="Tahoma" w:cs="Tahoma"/>
          <w:bCs/>
          <w:sz w:val="24"/>
          <w:szCs w:val="24"/>
        </w:rPr>
        <w:t>iod@</w:t>
      </w:r>
      <w:r w:rsidR="0094356E" w:rsidRPr="00C97B01">
        <w:rPr>
          <w:rStyle w:val="Brak"/>
          <w:rFonts w:ascii="Tahoma" w:hAnsi="Tahoma" w:cs="Tahoma"/>
          <w:bCs/>
          <w:sz w:val="24"/>
          <w:szCs w:val="24"/>
        </w:rPr>
        <w:t>teatrroma</w:t>
      </w:r>
      <w:proofErr w:type="spellEnd"/>
      <w:r w:rsidR="0094356E" w:rsidRPr="00C97B01">
        <w:rPr>
          <w:rStyle w:val="Brak"/>
          <w:rFonts w:ascii="Tahoma" w:hAnsi="Tahoma" w:cs="Tahoma"/>
          <w:bCs/>
          <w:sz w:val="24"/>
          <w:szCs w:val="24"/>
        </w:rPr>
        <w:t>;</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11 września 2019 r. - Prawo zamówień publicznych (Dz.U. 2019 poz. 2019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 dalej także jako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rsidR="00747E20"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14 lipca 1983 r. o narodowym zasobie archiwalnym i archiwach (Dz.U. 1983 nr 38 poz. 173;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rsidR="002D7BD6" w:rsidRPr="00C97B01" w:rsidRDefault="002D7BD6" w:rsidP="002D7BD6">
      <w:pPr>
        <w:jc w:val="both"/>
        <w:rPr>
          <w:rStyle w:val="Brak"/>
          <w:rFonts w:ascii="Tahoma" w:hAnsi="Tahoma" w:cs="Tahoma"/>
          <w:bCs/>
          <w:sz w:val="24"/>
          <w:szCs w:val="24"/>
        </w:rPr>
      </w:pPr>
      <w:r>
        <w:rPr>
          <w:rStyle w:val="Brak"/>
          <w:rFonts w:ascii="Tahoma" w:hAnsi="Tahoma" w:cs="Tahoma"/>
          <w:bCs/>
          <w:sz w:val="24"/>
          <w:szCs w:val="24"/>
        </w:rPr>
        <w:t xml:space="preserve">- </w:t>
      </w:r>
      <w:proofErr w:type="spellStart"/>
      <w:r w:rsidRPr="00C97B01">
        <w:rPr>
          <w:rStyle w:val="Brak"/>
          <w:rFonts w:ascii="Tahoma" w:hAnsi="Tahoma" w:cs="Tahoma"/>
          <w:bCs/>
          <w:sz w:val="24"/>
          <w:szCs w:val="24"/>
        </w:rPr>
        <w:t>ustawy</w:t>
      </w:r>
      <w:r w:rsidRPr="002D7BD6">
        <w:rPr>
          <w:rStyle w:val="Brak"/>
          <w:rFonts w:ascii="Tahoma" w:hAnsi="Tahoma" w:cs="Tahoma"/>
          <w:bCs/>
          <w:sz w:val="24"/>
          <w:szCs w:val="24"/>
        </w:rPr>
        <w:t>z</w:t>
      </w:r>
      <w:proofErr w:type="spellEnd"/>
      <w:r w:rsidRPr="002D7BD6">
        <w:rPr>
          <w:rStyle w:val="Brak"/>
          <w:rFonts w:ascii="Tahoma" w:hAnsi="Tahoma" w:cs="Tahoma"/>
          <w:bCs/>
          <w:sz w:val="24"/>
          <w:szCs w:val="24"/>
        </w:rPr>
        <w:t xml:space="preserve"> dnia 13 kwietnia 2022 </w:t>
      </w:r>
      <w:proofErr w:type="spellStart"/>
      <w:r w:rsidRPr="002D7BD6">
        <w:rPr>
          <w:rStyle w:val="Brak"/>
          <w:rFonts w:ascii="Tahoma" w:hAnsi="Tahoma" w:cs="Tahoma"/>
          <w:bCs/>
          <w:sz w:val="24"/>
          <w:szCs w:val="24"/>
        </w:rPr>
        <w:t>r.o</w:t>
      </w:r>
      <w:proofErr w:type="spellEnd"/>
      <w:r w:rsidRPr="002D7BD6">
        <w:rPr>
          <w:rStyle w:val="Brak"/>
          <w:rFonts w:ascii="Tahoma" w:hAnsi="Tahoma" w:cs="Tahoma"/>
          <w:bCs/>
          <w:sz w:val="24"/>
          <w:szCs w:val="24"/>
        </w:rPr>
        <w:t xml:space="preserve"> szczególnych rozwiązaniach w zakresie przeciwdziałania wspieraniu agresji na Ukrainę oraz służących ochronie bezpieczeństwa narodowego</w:t>
      </w:r>
      <w:r>
        <w:rPr>
          <w:rStyle w:val="Brak"/>
          <w:rFonts w:ascii="Tahoma" w:hAnsi="Tahoma" w:cs="Tahoma"/>
          <w:bCs/>
          <w:sz w:val="24"/>
          <w:szCs w:val="24"/>
        </w:rPr>
        <w:t xml:space="preserve"> (</w:t>
      </w:r>
      <w:r w:rsidRPr="002D7BD6">
        <w:rPr>
          <w:rStyle w:val="Brak"/>
          <w:rFonts w:ascii="Tahoma" w:hAnsi="Tahoma" w:cs="Tahoma"/>
          <w:bCs/>
          <w:sz w:val="24"/>
          <w:szCs w:val="24"/>
        </w:rPr>
        <w:t>Dz.U.2022</w:t>
      </w:r>
      <w:r w:rsidR="002A2BF9" w:rsidRPr="00C97B01">
        <w:rPr>
          <w:rStyle w:val="Brak"/>
          <w:rFonts w:ascii="Tahoma" w:hAnsi="Tahoma" w:cs="Tahoma"/>
          <w:bCs/>
          <w:sz w:val="24"/>
          <w:szCs w:val="24"/>
        </w:rPr>
        <w:t xml:space="preserve">poz. </w:t>
      </w:r>
      <w:r w:rsidRPr="002D7BD6">
        <w:rPr>
          <w:rStyle w:val="Brak"/>
          <w:rFonts w:ascii="Tahoma" w:hAnsi="Tahoma" w:cs="Tahoma"/>
          <w:bCs/>
          <w:sz w:val="24"/>
          <w:szCs w:val="24"/>
        </w:rPr>
        <w:t>835</w:t>
      </w:r>
      <w:r w:rsidR="002A2BF9">
        <w:rPr>
          <w:rStyle w:val="Brak"/>
          <w:rFonts w:ascii="Tahoma" w:hAnsi="Tahoma" w:cs="Tahoma"/>
          <w:bCs/>
          <w:sz w:val="24"/>
          <w:szCs w:val="24"/>
        </w:rPr>
        <w:t>);</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osobowe będą przetwarzane, zgodnie z art. 78 ust. 1 </w:t>
      </w:r>
      <w:proofErr w:type="spellStart"/>
      <w:r w:rsidRPr="00C97B01">
        <w:rPr>
          <w:rStyle w:val="Brak"/>
          <w:rFonts w:ascii="Tahoma" w:hAnsi="Tahoma" w:cs="Tahoma"/>
          <w:bCs/>
          <w:sz w:val="24"/>
          <w:szCs w:val="24"/>
        </w:rPr>
        <w:t>u.z.p</w:t>
      </w:r>
      <w:proofErr w:type="spellEnd"/>
      <w:r w:rsidRPr="00C97B01">
        <w:rPr>
          <w:rStyle w:val="Brak"/>
          <w:rFonts w:ascii="Tahoma" w:hAnsi="Tahoma" w:cs="Tahoma"/>
          <w:bCs/>
          <w:sz w:val="24"/>
          <w:szCs w:val="24"/>
        </w:rPr>
        <w:t>., przez okres 4 lat od dnia zakończenia postępowania o udzielenie zamówienia;</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xml:space="preserve">. zm.), </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nie będą podlegały zautomatyzowanemu podejmowaniu decyzji ani profilowaniu;</w:t>
      </w: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w:t>
      </w: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rsidR="00747E20" w:rsidRPr="00C97B01" w:rsidRDefault="00747E20" w:rsidP="007C1BDE">
      <w:pPr>
        <w:jc w:val="both"/>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w:t>
      </w:r>
      <w:r w:rsidR="00003B32" w:rsidRPr="00C97B01">
        <w:rPr>
          <w:rStyle w:val="Brak"/>
          <w:rFonts w:ascii="Tahoma" w:hAnsi="Tahoma" w:cs="Tahoma"/>
          <w:bCs/>
          <w:sz w:val="24"/>
          <w:szCs w:val="24"/>
        </w:rPr>
        <w:t>obejmuje dokumentacja</w:t>
      </w:r>
      <w:r w:rsidRPr="00C97B01">
        <w:rPr>
          <w:rStyle w:val="Brak"/>
          <w:rFonts w:ascii="Tahoma" w:hAnsi="Tahoma" w:cs="Tahoma"/>
          <w:bCs/>
          <w:sz w:val="24"/>
          <w:szCs w:val="24"/>
        </w:rPr>
        <w:t xml:space="preserve"> przedłożona przez Wykonawcę na potrzeby postępowania o udzielenia zamówienia. </w:t>
      </w:r>
    </w:p>
    <w:p w:rsidR="00747E20" w:rsidRPr="00C97B01" w:rsidRDefault="00747E20" w:rsidP="007C1BDE">
      <w:pPr>
        <w:jc w:val="both"/>
        <w:rPr>
          <w:rStyle w:val="Brak"/>
          <w:rFonts w:ascii="Tahoma" w:hAnsi="Tahoma" w:cs="Tahoma"/>
          <w:bCs/>
          <w:sz w:val="24"/>
          <w:szCs w:val="24"/>
        </w:rPr>
      </w:pPr>
    </w:p>
    <w:p w:rsidR="00B11479"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C97B01">
        <w:rPr>
          <w:rStyle w:val="Brak"/>
          <w:rFonts w:ascii="Tahoma" w:hAnsi="Tahoma" w:cs="Tahoma"/>
          <w:bCs/>
          <w:sz w:val="24"/>
          <w:szCs w:val="24"/>
        </w:rPr>
        <w:t>wyłączeń</w:t>
      </w:r>
      <w:proofErr w:type="spellEnd"/>
      <w:r w:rsidRPr="00C97B01">
        <w:rPr>
          <w:rStyle w:val="Brak"/>
          <w:rFonts w:ascii="Tahoma" w:hAnsi="Tahoma" w:cs="Tahoma"/>
          <w:bCs/>
          <w:sz w:val="24"/>
          <w:szCs w:val="24"/>
        </w:rPr>
        <w:t>, o których mowa w art. 14 ust. 5 RODO.</w:t>
      </w:r>
    </w:p>
    <w:p w:rsidR="005C04BD" w:rsidRPr="00C97B01" w:rsidRDefault="005C04BD">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rsidR="00B11AB1" w:rsidRPr="00C97B01" w:rsidRDefault="00B11AB1" w:rsidP="00B11AB1">
      <w:pPr>
        <w:rPr>
          <w:rStyle w:val="Brak"/>
          <w:rFonts w:ascii="Tahoma" w:hAnsi="Tahoma" w:cs="Tahoma"/>
          <w:b/>
          <w:bCs/>
          <w:sz w:val="24"/>
          <w:szCs w:val="24"/>
        </w:rPr>
      </w:pPr>
    </w:p>
    <w:p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rsidR="00B11AB1" w:rsidRPr="00C97B01" w:rsidRDefault="00B11AB1" w:rsidP="00B11AB1">
      <w:pPr>
        <w:rPr>
          <w:rStyle w:val="Brak"/>
          <w:rFonts w:ascii="Tahoma" w:hAnsi="Tahoma" w:cs="Tahoma"/>
          <w:bCs/>
          <w:sz w:val="24"/>
          <w:szCs w:val="24"/>
        </w:rPr>
      </w:pPr>
    </w:p>
    <w:p w:rsidR="009F512B" w:rsidRPr="00C97B01" w:rsidRDefault="009F512B" w:rsidP="009F512B">
      <w:pPr>
        <w:jc w:val="both"/>
        <w:rPr>
          <w:rStyle w:val="Brak"/>
          <w:rFonts w:ascii="Tahoma" w:hAnsi="Tahoma" w:cs="Tahoma"/>
          <w:b/>
          <w:sz w:val="24"/>
          <w:szCs w:val="24"/>
        </w:rPr>
      </w:pPr>
    </w:p>
    <w:p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B754DF">
        <w:rPr>
          <w:rStyle w:val="Brak"/>
          <w:rFonts w:ascii="Tahoma" w:hAnsi="Tahoma" w:cs="Tahoma"/>
          <w:b/>
          <w:sz w:val="24"/>
          <w:szCs w:val="24"/>
        </w:rPr>
        <w:t>6/2022</w:t>
      </w:r>
    </w:p>
    <w:p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rsidR="008B10F1" w:rsidRDefault="008B10F1" w:rsidP="008B10F1">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B754DF">
        <w:rPr>
          <w:rFonts w:ascii="Tahoma" w:hAnsi="Tahoma" w:cs="Tahoma"/>
          <w:b/>
          <w:bCs/>
          <w:caps/>
          <w:sz w:val="32"/>
          <w:szCs w:val="32"/>
        </w:rPr>
        <w:t>KOMPLEKSOWA DOSTAWA I DYSTRYBUCJA ENERGII ELEKTRYCZNEJ DLA TEATRU MUZYCZNEGO ROMA W WARSZAWIE.</w:t>
      </w:r>
    </w:p>
    <w:p w:rsidR="002B36BC" w:rsidRPr="00C97B01" w:rsidRDefault="002B36BC" w:rsidP="009F512B">
      <w:pPr>
        <w:suppressAutoHyphens/>
        <w:spacing w:line="276" w:lineRule="auto"/>
        <w:rPr>
          <w:rFonts w:ascii="Tahoma" w:hAnsi="Tahoma" w:cs="Tahoma"/>
          <w:sz w:val="24"/>
          <w:szCs w:val="24"/>
          <w:u w:val="single"/>
          <w:lang w:eastAsia="en-US"/>
        </w:rPr>
      </w:pPr>
    </w:p>
    <w:p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p>
        </w:tc>
      </w:tr>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p>
        </w:tc>
      </w:tr>
    </w:tbl>
    <w:p w:rsidR="009F512B" w:rsidRPr="00C97B01" w:rsidRDefault="009F512B" w:rsidP="009F512B">
      <w:pPr>
        <w:jc w:val="both"/>
        <w:rPr>
          <w:rStyle w:val="Brak"/>
          <w:rFonts w:ascii="Tahoma" w:hAnsi="Tahoma" w:cs="Tahoma"/>
          <w:bCs/>
          <w:sz w:val="24"/>
          <w:szCs w:val="24"/>
        </w:rPr>
      </w:pPr>
    </w:p>
    <w:p w:rsidR="009F512B" w:rsidRPr="00C97B01" w:rsidRDefault="009F512B" w:rsidP="009F512B">
      <w:pPr>
        <w:jc w:val="both"/>
        <w:rPr>
          <w:rStyle w:val="Brak"/>
          <w:rFonts w:ascii="Tahoma" w:hAnsi="Tahoma" w:cs="Tahoma"/>
          <w:bCs/>
          <w:sz w:val="24"/>
          <w:szCs w:val="24"/>
        </w:rPr>
      </w:pPr>
    </w:p>
    <w:p w:rsidR="009F512B" w:rsidRPr="00C97B01" w:rsidRDefault="009F512B" w:rsidP="009F512B">
      <w:pPr>
        <w:jc w:val="both"/>
        <w:rPr>
          <w:rStyle w:val="Brak"/>
          <w:rFonts w:ascii="Tahoma" w:hAnsi="Tahoma" w:cs="Tahoma"/>
          <w:bCs/>
          <w:sz w:val="24"/>
          <w:szCs w:val="24"/>
        </w:rPr>
      </w:pPr>
    </w:p>
    <w:p w:rsidR="00BF7F2F" w:rsidRPr="00BF7F2F" w:rsidRDefault="00BF7F2F" w:rsidP="00BF7F2F">
      <w:pPr>
        <w:spacing w:line="360" w:lineRule="auto"/>
        <w:jc w:val="center"/>
        <w:rPr>
          <w:rFonts w:ascii="Tahoma" w:hAnsi="Tahoma" w:cs="Tahoma"/>
          <w:sz w:val="21"/>
          <w:szCs w:val="21"/>
        </w:rPr>
      </w:pPr>
      <w:r w:rsidRPr="00BF7F2F">
        <w:rPr>
          <w:rFonts w:ascii="Tahoma" w:hAnsi="Tahoma" w:cs="Tahoma"/>
          <w:sz w:val="21"/>
          <w:szCs w:val="21"/>
        </w:rPr>
        <w:t>……………………………………….</w:t>
      </w:r>
    </w:p>
    <w:p w:rsidR="00BF7F2F" w:rsidRPr="00BF7F2F" w:rsidRDefault="00BF7F2F" w:rsidP="00BF7F2F">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rsidR="009F512B" w:rsidRPr="00C97B01" w:rsidRDefault="009F512B" w:rsidP="009F512B">
      <w:pPr>
        <w:spacing w:after="160" w:line="259" w:lineRule="auto"/>
        <w:rPr>
          <w:rStyle w:val="Brak"/>
          <w:rFonts w:ascii="Tahoma" w:hAnsi="Tahoma" w:cs="Tahoma"/>
          <w:bCs/>
          <w:sz w:val="24"/>
          <w:szCs w:val="24"/>
        </w:rPr>
      </w:pPr>
    </w:p>
    <w:sectPr w:rsidR="009F512B" w:rsidRPr="00C97B01" w:rsidSect="00E60A07">
      <w:pgSz w:w="11906" w:h="16838"/>
      <w:pgMar w:top="113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5841" w16cex:dateUtc="2022-05-17T15:22:00Z"/>
  <w16cex:commentExtensible w16cex:durableId="262E5854" w16cex:dateUtc="2022-05-17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44" w:rsidRDefault="00994F44" w:rsidP="006841C8">
      <w:r>
        <w:separator/>
      </w:r>
    </w:p>
  </w:endnote>
  <w:endnote w:type="continuationSeparator" w:id="0">
    <w:p w:rsidR="00994F44" w:rsidRDefault="00994F44"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rsidR="00456B01" w:rsidRPr="00AF36BD" w:rsidRDefault="00456B01">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11</w:t>
        </w:r>
        <w:r w:rsidRPr="00AF36BD">
          <w:rPr>
            <w:rFonts w:ascii="Tahoma" w:hAnsi="Tahoma" w:cs="Tahoma"/>
          </w:rPr>
          <w:fldChar w:fldCharType="end"/>
        </w:r>
      </w:p>
    </w:sdtContent>
  </w:sdt>
  <w:p w:rsidR="00456B01" w:rsidRPr="00AF36BD" w:rsidRDefault="00456B01">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44" w:rsidRDefault="00994F44" w:rsidP="006841C8">
      <w:r>
        <w:separator/>
      </w:r>
    </w:p>
  </w:footnote>
  <w:footnote w:type="continuationSeparator" w:id="0">
    <w:p w:rsidR="00994F44" w:rsidRDefault="00994F44"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343F9"/>
    <w:multiLevelType w:val="hybridMultilevel"/>
    <w:tmpl w:val="E92A9EB0"/>
    <w:lvl w:ilvl="0" w:tplc="7FB496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5433C7"/>
    <w:multiLevelType w:val="multilevel"/>
    <w:tmpl w:val="EF6484E4"/>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8C08ED"/>
    <w:multiLevelType w:val="hybridMultilevel"/>
    <w:tmpl w:val="0D9C7636"/>
    <w:lvl w:ilvl="0" w:tplc="9BC45CC4">
      <w:start w:val="1"/>
      <w:numFmt w:val="lowerLetter"/>
      <w:lvlText w:val="%1)"/>
      <w:lvlJc w:val="left"/>
      <w:pPr>
        <w:tabs>
          <w:tab w:val="num" w:pos="934"/>
        </w:tabs>
        <w:ind w:left="935" w:hanging="227"/>
      </w:pPr>
      <w:rPr>
        <w:b w:val="0"/>
        <w:sz w:val="20"/>
        <w:szCs w:val="20"/>
      </w:rPr>
    </w:lvl>
    <w:lvl w:ilvl="1" w:tplc="04150019">
      <w:start w:val="1"/>
      <w:numFmt w:val="lowerLetter"/>
      <w:lvlText w:val="%2."/>
      <w:lvlJc w:val="left"/>
      <w:pPr>
        <w:tabs>
          <w:tab w:val="num" w:pos="1071"/>
        </w:tabs>
        <w:ind w:left="1071" w:hanging="360"/>
      </w:pPr>
    </w:lvl>
    <w:lvl w:ilvl="2" w:tplc="0415001B">
      <w:start w:val="1"/>
      <w:numFmt w:val="lowerRoman"/>
      <w:lvlText w:val="%3."/>
      <w:lvlJc w:val="right"/>
      <w:pPr>
        <w:tabs>
          <w:tab w:val="num" w:pos="1791"/>
        </w:tabs>
        <w:ind w:left="1791" w:hanging="180"/>
      </w:pPr>
    </w:lvl>
    <w:lvl w:ilvl="3" w:tplc="0415000F">
      <w:start w:val="1"/>
      <w:numFmt w:val="decimal"/>
      <w:lvlText w:val="%4."/>
      <w:lvlJc w:val="left"/>
      <w:pPr>
        <w:tabs>
          <w:tab w:val="num" w:pos="2511"/>
        </w:tabs>
        <w:ind w:left="2511" w:hanging="360"/>
      </w:pPr>
    </w:lvl>
    <w:lvl w:ilvl="4" w:tplc="04150019">
      <w:start w:val="1"/>
      <w:numFmt w:val="lowerLetter"/>
      <w:lvlText w:val="%5."/>
      <w:lvlJc w:val="left"/>
      <w:pPr>
        <w:tabs>
          <w:tab w:val="num" w:pos="3231"/>
        </w:tabs>
        <w:ind w:left="3231" w:hanging="360"/>
      </w:pPr>
    </w:lvl>
    <w:lvl w:ilvl="5" w:tplc="0415001B">
      <w:start w:val="1"/>
      <w:numFmt w:val="lowerRoman"/>
      <w:lvlText w:val="%6."/>
      <w:lvlJc w:val="right"/>
      <w:pPr>
        <w:tabs>
          <w:tab w:val="num" w:pos="3951"/>
        </w:tabs>
        <w:ind w:left="3951" w:hanging="180"/>
      </w:pPr>
    </w:lvl>
    <w:lvl w:ilvl="6" w:tplc="0415000F">
      <w:start w:val="1"/>
      <w:numFmt w:val="decimal"/>
      <w:lvlText w:val="%7."/>
      <w:lvlJc w:val="left"/>
      <w:pPr>
        <w:tabs>
          <w:tab w:val="num" w:pos="4671"/>
        </w:tabs>
        <w:ind w:left="4671" w:hanging="360"/>
      </w:pPr>
    </w:lvl>
    <w:lvl w:ilvl="7" w:tplc="04150019">
      <w:start w:val="1"/>
      <w:numFmt w:val="lowerLetter"/>
      <w:lvlText w:val="%8."/>
      <w:lvlJc w:val="left"/>
      <w:pPr>
        <w:tabs>
          <w:tab w:val="num" w:pos="5391"/>
        </w:tabs>
        <w:ind w:left="5391" w:hanging="360"/>
      </w:pPr>
    </w:lvl>
    <w:lvl w:ilvl="8" w:tplc="0415001B">
      <w:start w:val="1"/>
      <w:numFmt w:val="lowerRoman"/>
      <w:lvlText w:val="%9."/>
      <w:lvlJc w:val="right"/>
      <w:pPr>
        <w:tabs>
          <w:tab w:val="num" w:pos="6111"/>
        </w:tabs>
        <w:ind w:left="6111" w:hanging="180"/>
      </w:pPr>
    </w:lvl>
  </w:abstractNum>
  <w:abstractNum w:abstractNumId="5" w15:restartNumberingAfterBreak="0">
    <w:nsid w:val="02BC0279"/>
    <w:multiLevelType w:val="hybridMultilevel"/>
    <w:tmpl w:val="D39ECE4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6DD712B"/>
    <w:multiLevelType w:val="hybridMultilevel"/>
    <w:tmpl w:val="9BEE8A14"/>
    <w:lvl w:ilvl="0" w:tplc="D19E5C0A">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120054"/>
    <w:multiLevelType w:val="hybridMultilevel"/>
    <w:tmpl w:val="9D94CA0E"/>
    <w:lvl w:ilvl="0" w:tplc="F03A9F2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116255E"/>
    <w:multiLevelType w:val="hybridMultilevel"/>
    <w:tmpl w:val="A37079F4"/>
    <w:lvl w:ilvl="0" w:tplc="04150017">
      <w:start w:val="1"/>
      <w:numFmt w:val="lowerLetter"/>
      <w:lvlText w:val="%1)"/>
      <w:lvlJc w:val="left"/>
      <w:pPr>
        <w:tabs>
          <w:tab w:val="num" w:pos="934"/>
        </w:tabs>
        <w:ind w:left="935" w:hanging="227"/>
      </w:p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9" w15:restartNumberingAfterBreak="0">
    <w:nsid w:val="16A613EA"/>
    <w:multiLevelType w:val="hybridMultilevel"/>
    <w:tmpl w:val="44640F1E"/>
    <w:lvl w:ilvl="0" w:tplc="4A88CE12">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B0837"/>
    <w:multiLevelType w:val="multilevel"/>
    <w:tmpl w:val="8FA2D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B07A5"/>
    <w:multiLevelType w:val="multilevel"/>
    <w:tmpl w:val="B41E6472"/>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265E9"/>
    <w:multiLevelType w:val="multilevel"/>
    <w:tmpl w:val="D7208AD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2F080958"/>
    <w:multiLevelType w:val="hybridMultilevel"/>
    <w:tmpl w:val="70A25EDE"/>
    <w:lvl w:ilvl="0" w:tplc="04150017">
      <w:start w:val="1"/>
      <w:numFmt w:val="lowerLetter"/>
      <w:lvlText w:val="%1)"/>
      <w:lvlJc w:val="left"/>
      <w:pPr>
        <w:ind w:left="1068" w:hanging="360"/>
      </w:pPr>
      <w:rPr>
        <w:rFonts w:cs="Times New Roman"/>
      </w:rPr>
    </w:lvl>
    <w:lvl w:ilvl="1" w:tplc="01EC2B40">
      <w:start w:val="1"/>
      <w:numFmt w:val="decimal"/>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31C04C38"/>
    <w:multiLevelType w:val="hybridMultilevel"/>
    <w:tmpl w:val="6E6204E0"/>
    <w:lvl w:ilvl="0" w:tplc="7A2A4358">
      <w:start w:val="1"/>
      <w:numFmt w:val="decimal"/>
      <w:lvlText w:val="%1)"/>
      <w:lvlJc w:val="left"/>
      <w:pPr>
        <w:tabs>
          <w:tab w:val="num" w:pos="934"/>
        </w:tabs>
        <w:ind w:left="935" w:hanging="227"/>
      </w:pPr>
      <w:rPr>
        <w:rFonts w:cs="Times New Roman"/>
      </w:rPr>
    </w:lvl>
    <w:lvl w:ilvl="1" w:tplc="04150019">
      <w:start w:val="1"/>
      <w:numFmt w:val="lowerLetter"/>
      <w:lvlText w:val="%2."/>
      <w:lvlJc w:val="left"/>
      <w:pPr>
        <w:tabs>
          <w:tab w:val="num" w:pos="1864"/>
        </w:tabs>
        <w:ind w:left="1864" w:hanging="360"/>
      </w:pPr>
      <w:rPr>
        <w:rFonts w:cs="Times New Roman"/>
      </w:rPr>
    </w:lvl>
    <w:lvl w:ilvl="2" w:tplc="0415001B">
      <w:start w:val="1"/>
      <w:numFmt w:val="lowerRoman"/>
      <w:lvlText w:val="%3."/>
      <w:lvlJc w:val="right"/>
      <w:pPr>
        <w:tabs>
          <w:tab w:val="num" w:pos="2584"/>
        </w:tabs>
        <w:ind w:left="2584" w:hanging="180"/>
      </w:pPr>
      <w:rPr>
        <w:rFonts w:cs="Times New Roman"/>
      </w:rPr>
    </w:lvl>
    <w:lvl w:ilvl="3" w:tplc="0415000F">
      <w:start w:val="1"/>
      <w:numFmt w:val="decimal"/>
      <w:lvlText w:val="%4."/>
      <w:lvlJc w:val="left"/>
      <w:pPr>
        <w:tabs>
          <w:tab w:val="num" w:pos="3304"/>
        </w:tabs>
        <w:ind w:left="3304" w:hanging="360"/>
      </w:pPr>
      <w:rPr>
        <w:rFonts w:cs="Times New Roman"/>
      </w:rPr>
    </w:lvl>
    <w:lvl w:ilvl="4" w:tplc="04150019">
      <w:start w:val="1"/>
      <w:numFmt w:val="lowerLetter"/>
      <w:lvlText w:val="%5."/>
      <w:lvlJc w:val="left"/>
      <w:pPr>
        <w:tabs>
          <w:tab w:val="num" w:pos="4024"/>
        </w:tabs>
        <w:ind w:left="4024" w:hanging="360"/>
      </w:pPr>
      <w:rPr>
        <w:rFonts w:cs="Times New Roman"/>
      </w:rPr>
    </w:lvl>
    <w:lvl w:ilvl="5" w:tplc="0415001B">
      <w:start w:val="1"/>
      <w:numFmt w:val="lowerRoman"/>
      <w:lvlText w:val="%6."/>
      <w:lvlJc w:val="right"/>
      <w:pPr>
        <w:tabs>
          <w:tab w:val="num" w:pos="4744"/>
        </w:tabs>
        <w:ind w:left="4744" w:hanging="180"/>
      </w:pPr>
      <w:rPr>
        <w:rFonts w:cs="Times New Roman"/>
      </w:rPr>
    </w:lvl>
    <w:lvl w:ilvl="6" w:tplc="0415000F">
      <w:start w:val="1"/>
      <w:numFmt w:val="decimal"/>
      <w:lvlText w:val="%7."/>
      <w:lvlJc w:val="left"/>
      <w:pPr>
        <w:tabs>
          <w:tab w:val="num" w:pos="5464"/>
        </w:tabs>
        <w:ind w:left="5464" w:hanging="360"/>
      </w:pPr>
      <w:rPr>
        <w:rFonts w:cs="Times New Roman"/>
      </w:rPr>
    </w:lvl>
    <w:lvl w:ilvl="7" w:tplc="04150019">
      <w:start w:val="1"/>
      <w:numFmt w:val="lowerLetter"/>
      <w:lvlText w:val="%8."/>
      <w:lvlJc w:val="left"/>
      <w:pPr>
        <w:tabs>
          <w:tab w:val="num" w:pos="6184"/>
        </w:tabs>
        <w:ind w:left="6184" w:hanging="360"/>
      </w:pPr>
      <w:rPr>
        <w:rFonts w:cs="Times New Roman"/>
      </w:rPr>
    </w:lvl>
    <w:lvl w:ilvl="8" w:tplc="0415001B">
      <w:start w:val="1"/>
      <w:numFmt w:val="lowerRoman"/>
      <w:lvlText w:val="%9."/>
      <w:lvlJc w:val="right"/>
      <w:pPr>
        <w:tabs>
          <w:tab w:val="num" w:pos="6904"/>
        </w:tabs>
        <w:ind w:left="6904" w:hanging="180"/>
      </w:pPr>
      <w:rPr>
        <w:rFonts w:cs="Times New Roman"/>
      </w:rPr>
    </w:lvl>
  </w:abstractNum>
  <w:abstractNum w:abstractNumId="15" w15:restartNumberingAfterBreak="0">
    <w:nsid w:val="33CF5410"/>
    <w:multiLevelType w:val="hybridMultilevel"/>
    <w:tmpl w:val="52C270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8D053A9"/>
    <w:multiLevelType w:val="hybridMultilevel"/>
    <w:tmpl w:val="EFF63F4E"/>
    <w:lvl w:ilvl="0" w:tplc="4AEA608C">
      <w:start w:val="1"/>
      <w:numFmt w:val="decimal"/>
      <w:lvlText w:val="%1."/>
      <w:lvlJc w:val="left"/>
      <w:pPr>
        <w:ind w:left="720" w:hanging="360"/>
      </w:pPr>
      <w:rPr>
        <w:rFonts w:ascii="Tahoma" w:eastAsia="Calibri" w:hAnsi="Tahoma" w:cs="Tahoma" w:hint="default"/>
        <w:b w:val="0"/>
      </w:rPr>
    </w:lvl>
    <w:lvl w:ilvl="1" w:tplc="B0BED5B2">
      <w:start w:val="1"/>
      <w:numFmt w:val="decimal"/>
      <w:lvlText w:val="%2."/>
      <w:lvlJc w:val="left"/>
      <w:pPr>
        <w:ind w:left="1440" w:hanging="360"/>
      </w:pPr>
      <w:rPr>
        <w:rFonts w:hint="default"/>
        <w:b w:val="0"/>
      </w:rPr>
    </w:lvl>
    <w:lvl w:ilvl="2" w:tplc="FCB2F84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221FD"/>
    <w:multiLevelType w:val="hybridMultilevel"/>
    <w:tmpl w:val="53B6EC38"/>
    <w:lvl w:ilvl="0" w:tplc="04150017">
      <w:start w:val="1"/>
      <w:numFmt w:val="lowerLetter"/>
      <w:lvlText w:val="%1)"/>
      <w:lvlJc w:val="left"/>
      <w:pPr>
        <w:ind w:left="977" w:hanging="360"/>
      </w:pPr>
    </w:lvl>
    <w:lvl w:ilvl="1" w:tplc="04150019" w:tentative="1">
      <w:start w:val="1"/>
      <w:numFmt w:val="lowerLetter"/>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18" w15:restartNumberingAfterBreak="0">
    <w:nsid w:val="403C7DE2"/>
    <w:multiLevelType w:val="hybridMultilevel"/>
    <w:tmpl w:val="187217C4"/>
    <w:lvl w:ilvl="0" w:tplc="52620D28">
      <w:start w:val="1"/>
      <w:numFmt w:val="decimal"/>
      <w:lvlText w:val="%1."/>
      <w:lvlJc w:val="left"/>
      <w:pPr>
        <w:ind w:left="720" w:hanging="360"/>
      </w:pPr>
      <w:rPr>
        <w:rFonts w:cs="Times New Roman"/>
        <w:color w:val="auto"/>
      </w:rPr>
    </w:lvl>
    <w:lvl w:ilvl="1" w:tplc="FDE4C8AE">
      <w:start w:val="1"/>
      <w:numFmt w:val="lowerLetter"/>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042594F"/>
    <w:multiLevelType w:val="multilevel"/>
    <w:tmpl w:val="9ED60E2A"/>
    <w:lvl w:ilvl="0">
      <w:start w:val="1"/>
      <w:numFmt w:val="decimal"/>
      <w:lvlText w:val="%1."/>
      <w:lvlJc w:val="left"/>
      <w:pPr>
        <w:ind w:left="720" w:hanging="360"/>
      </w:pPr>
      <w:rPr>
        <w:rFonts w:ascii="Tahoma" w:hAnsi="Tahoma" w:cs="Tahoma" w:hint="default"/>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0A006CB"/>
    <w:multiLevelType w:val="hybridMultilevel"/>
    <w:tmpl w:val="904AF6F2"/>
    <w:lvl w:ilvl="0" w:tplc="3CF8662C">
      <w:start w:val="1"/>
      <w:numFmt w:val="lowerLetter"/>
      <w:lvlText w:val="%1)"/>
      <w:lvlJc w:val="left"/>
      <w:pPr>
        <w:tabs>
          <w:tab w:val="num" w:pos="934"/>
        </w:tabs>
        <w:ind w:left="935" w:hanging="227"/>
      </w:pPr>
      <w:rPr>
        <w:b w:val="0"/>
        <w:sz w:val="20"/>
        <w:szCs w:val="20"/>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1" w15:restartNumberingAfterBreak="0">
    <w:nsid w:val="40D604BA"/>
    <w:multiLevelType w:val="hybridMultilevel"/>
    <w:tmpl w:val="5248EE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0FB16E7"/>
    <w:multiLevelType w:val="hybridMultilevel"/>
    <w:tmpl w:val="E136873C"/>
    <w:lvl w:ilvl="0" w:tplc="0415000F">
      <w:start w:val="1"/>
      <w:numFmt w:val="decimal"/>
      <w:lvlText w:val="%1."/>
      <w:lvlJc w:val="left"/>
      <w:pPr>
        <w:ind w:left="720" w:hanging="360"/>
      </w:pPr>
      <w:rPr>
        <w:rFonts w:cs="Times New Roman"/>
      </w:rPr>
    </w:lvl>
    <w:lvl w:ilvl="1" w:tplc="8FF2B9DE">
      <w:start w:val="1"/>
      <w:numFmt w:val="decimal"/>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A6611A"/>
    <w:multiLevelType w:val="hybridMultilevel"/>
    <w:tmpl w:val="BE50A654"/>
    <w:lvl w:ilvl="0" w:tplc="4AEA608C">
      <w:start w:val="1"/>
      <w:numFmt w:val="decimal"/>
      <w:lvlText w:val="%1."/>
      <w:lvlJc w:val="left"/>
      <w:pPr>
        <w:ind w:left="720" w:hanging="360"/>
      </w:pPr>
      <w:rPr>
        <w:rFonts w:ascii="Tahoma" w:eastAsia="Calibri" w:hAnsi="Tahoma" w:cs="Tahoma"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84641"/>
    <w:multiLevelType w:val="hybridMultilevel"/>
    <w:tmpl w:val="22E27A66"/>
    <w:lvl w:ilvl="0" w:tplc="04150017">
      <w:start w:val="1"/>
      <w:numFmt w:val="lowerLetter"/>
      <w:lvlText w:val="%1)"/>
      <w:lvlJc w:val="left"/>
      <w:pPr>
        <w:tabs>
          <w:tab w:val="num" w:pos="934"/>
        </w:tabs>
        <w:ind w:left="935" w:hanging="227"/>
      </w:p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5" w15:restartNumberingAfterBreak="0">
    <w:nsid w:val="4D1A1DE7"/>
    <w:multiLevelType w:val="hybridMultilevel"/>
    <w:tmpl w:val="A2FAC1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19868E4"/>
    <w:multiLevelType w:val="multilevel"/>
    <w:tmpl w:val="690C7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C0063"/>
    <w:multiLevelType w:val="hybridMultilevel"/>
    <w:tmpl w:val="83A0FABE"/>
    <w:lvl w:ilvl="0" w:tplc="0415000F">
      <w:start w:val="1"/>
      <w:numFmt w:val="decimal"/>
      <w:lvlText w:val="%1."/>
      <w:lvlJc w:val="left"/>
      <w:pPr>
        <w:ind w:left="720" w:hanging="360"/>
      </w:pPr>
      <w:rPr>
        <w:rFonts w:cs="Times New Roman"/>
      </w:rPr>
    </w:lvl>
    <w:lvl w:ilvl="1" w:tplc="DD746D12">
      <w:start w:val="1"/>
      <w:numFmt w:val="lowerRoman"/>
      <w:lvlText w:val="%2)"/>
      <w:lvlJc w:val="left"/>
      <w:pPr>
        <w:ind w:left="1800" w:hanging="7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7397A3F"/>
    <w:multiLevelType w:val="hybridMultilevel"/>
    <w:tmpl w:val="6E6204E0"/>
    <w:lvl w:ilvl="0" w:tplc="7A2A4358">
      <w:start w:val="1"/>
      <w:numFmt w:val="decimal"/>
      <w:lvlText w:val="%1)"/>
      <w:lvlJc w:val="left"/>
      <w:pPr>
        <w:tabs>
          <w:tab w:val="num" w:pos="934"/>
        </w:tabs>
        <w:ind w:left="935" w:hanging="227"/>
      </w:pPr>
      <w:rPr>
        <w:rFonts w:cs="Times New Roman"/>
      </w:rPr>
    </w:lvl>
    <w:lvl w:ilvl="1" w:tplc="04150019">
      <w:start w:val="1"/>
      <w:numFmt w:val="lowerLetter"/>
      <w:lvlText w:val="%2."/>
      <w:lvlJc w:val="left"/>
      <w:pPr>
        <w:tabs>
          <w:tab w:val="num" w:pos="1864"/>
        </w:tabs>
        <w:ind w:left="1864" w:hanging="360"/>
      </w:pPr>
      <w:rPr>
        <w:rFonts w:cs="Times New Roman"/>
      </w:rPr>
    </w:lvl>
    <w:lvl w:ilvl="2" w:tplc="0415001B">
      <w:start w:val="1"/>
      <w:numFmt w:val="lowerRoman"/>
      <w:lvlText w:val="%3."/>
      <w:lvlJc w:val="right"/>
      <w:pPr>
        <w:tabs>
          <w:tab w:val="num" w:pos="2584"/>
        </w:tabs>
        <w:ind w:left="2584" w:hanging="180"/>
      </w:pPr>
      <w:rPr>
        <w:rFonts w:cs="Times New Roman"/>
      </w:rPr>
    </w:lvl>
    <w:lvl w:ilvl="3" w:tplc="0415000F">
      <w:start w:val="1"/>
      <w:numFmt w:val="decimal"/>
      <w:lvlText w:val="%4."/>
      <w:lvlJc w:val="left"/>
      <w:pPr>
        <w:tabs>
          <w:tab w:val="num" w:pos="3304"/>
        </w:tabs>
        <w:ind w:left="3304" w:hanging="360"/>
      </w:pPr>
      <w:rPr>
        <w:rFonts w:cs="Times New Roman"/>
      </w:rPr>
    </w:lvl>
    <w:lvl w:ilvl="4" w:tplc="04150019">
      <w:start w:val="1"/>
      <w:numFmt w:val="lowerLetter"/>
      <w:lvlText w:val="%5."/>
      <w:lvlJc w:val="left"/>
      <w:pPr>
        <w:tabs>
          <w:tab w:val="num" w:pos="4024"/>
        </w:tabs>
        <w:ind w:left="4024" w:hanging="360"/>
      </w:pPr>
      <w:rPr>
        <w:rFonts w:cs="Times New Roman"/>
      </w:rPr>
    </w:lvl>
    <w:lvl w:ilvl="5" w:tplc="0415001B">
      <w:start w:val="1"/>
      <w:numFmt w:val="lowerRoman"/>
      <w:lvlText w:val="%6."/>
      <w:lvlJc w:val="right"/>
      <w:pPr>
        <w:tabs>
          <w:tab w:val="num" w:pos="4744"/>
        </w:tabs>
        <w:ind w:left="4744" w:hanging="180"/>
      </w:pPr>
      <w:rPr>
        <w:rFonts w:cs="Times New Roman"/>
      </w:rPr>
    </w:lvl>
    <w:lvl w:ilvl="6" w:tplc="0415000F">
      <w:start w:val="1"/>
      <w:numFmt w:val="decimal"/>
      <w:lvlText w:val="%7."/>
      <w:lvlJc w:val="left"/>
      <w:pPr>
        <w:tabs>
          <w:tab w:val="num" w:pos="5464"/>
        </w:tabs>
        <w:ind w:left="5464" w:hanging="360"/>
      </w:pPr>
      <w:rPr>
        <w:rFonts w:cs="Times New Roman"/>
      </w:rPr>
    </w:lvl>
    <w:lvl w:ilvl="7" w:tplc="04150019">
      <w:start w:val="1"/>
      <w:numFmt w:val="lowerLetter"/>
      <w:lvlText w:val="%8."/>
      <w:lvlJc w:val="left"/>
      <w:pPr>
        <w:tabs>
          <w:tab w:val="num" w:pos="6184"/>
        </w:tabs>
        <w:ind w:left="6184" w:hanging="360"/>
      </w:pPr>
      <w:rPr>
        <w:rFonts w:cs="Times New Roman"/>
      </w:rPr>
    </w:lvl>
    <w:lvl w:ilvl="8" w:tplc="0415001B">
      <w:start w:val="1"/>
      <w:numFmt w:val="lowerRoman"/>
      <w:lvlText w:val="%9."/>
      <w:lvlJc w:val="right"/>
      <w:pPr>
        <w:tabs>
          <w:tab w:val="num" w:pos="6904"/>
        </w:tabs>
        <w:ind w:left="6904" w:hanging="180"/>
      </w:pPr>
      <w:rPr>
        <w:rFonts w:cs="Times New Roman"/>
      </w:rPr>
    </w:lvl>
  </w:abstractNum>
  <w:abstractNum w:abstractNumId="29" w15:restartNumberingAfterBreak="0">
    <w:nsid w:val="630F04A4"/>
    <w:multiLevelType w:val="hybridMultilevel"/>
    <w:tmpl w:val="71DA1BD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D60F6"/>
    <w:multiLevelType w:val="hybridMultilevel"/>
    <w:tmpl w:val="68120774"/>
    <w:lvl w:ilvl="0" w:tplc="04150017">
      <w:start w:val="1"/>
      <w:numFmt w:val="lowerLetter"/>
      <w:lvlText w:val="%1)"/>
      <w:lvlJc w:val="left"/>
      <w:pPr>
        <w:tabs>
          <w:tab w:val="num" w:pos="720"/>
        </w:tabs>
        <w:ind w:left="720" w:hanging="360"/>
      </w:pPr>
    </w:lvl>
    <w:lvl w:ilvl="1" w:tplc="F75E9748">
      <w:start w:val="1"/>
      <w:numFmt w:val="lowerLetter"/>
      <w:lvlText w:val="%2)"/>
      <w:lvlJc w:val="left"/>
      <w:pPr>
        <w:tabs>
          <w:tab w:val="num" w:pos="2025"/>
        </w:tabs>
        <w:ind w:left="2025" w:hanging="945"/>
      </w:pPr>
    </w:lvl>
    <w:lvl w:ilvl="2" w:tplc="04150019">
      <w:start w:val="1"/>
      <w:numFmt w:val="lowerLetter"/>
      <w:lvlText w:val="%3."/>
      <w:lvlJc w:val="left"/>
      <w:pPr>
        <w:tabs>
          <w:tab w:val="num" w:pos="2025"/>
        </w:tabs>
        <w:ind w:left="2025" w:hanging="94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2346E0"/>
    <w:multiLevelType w:val="multilevel"/>
    <w:tmpl w:val="709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6C5408"/>
    <w:multiLevelType w:val="multilevel"/>
    <w:tmpl w:val="5874CC12"/>
    <w:lvl w:ilvl="0">
      <w:start w:val="1"/>
      <w:numFmt w:val="decimal"/>
      <w:lvlText w:val="%1"/>
      <w:lvlJc w:val="left"/>
      <w:pPr>
        <w:ind w:left="360" w:hanging="360"/>
      </w:pPr>
    </w:lvl>
    <w:lvl w:ilvl="1">
      <w:start w:val="1"/>
      <w:numFmt w:val="decimal"/>
      <w:lvlText w:val="%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7803000"/>
    <w:multiLevelType w:val="hybridMultilevel"/>
    <w:tmpl w:val="D39ECE4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BF127BF"/>
    <w:multiLevelType w:val="hybridMultilevel"/>
    <w:tmpl w:val="56AA1FC2"/>
    <w:lvl w:ilvl="0" w:tplc="967ECA70">
      <w:start w:val="11"/>
      <w:numFmt w:val="decimal"/>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E0854FD"/>
    <w:multiLevelType w:val="hybridMultilevel"/>
    <w:tmpl w:val="22E27A66"/>
    <w:lvl w:ilvl="0" w:tplc="04150017">
      <w:start w:val="1"/>
      <w:numFmt w:val="lowerLetter"/>
      <w:lvlText w:val="%1)"/>
      <w:lvlJc w:val="left"/>
      <w:pPr>
        <w:tabs>
          <w:tab w:val="num" w:pos="934"/>
        </w:tabs>
        <w:ind w:left="935" w:hanging="227"/>
      </w:p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num w:numId="1">
    <w:abstractNumId w:val="30"/>
  </w:num>
  <w:num w:numId="2">
    <w:abstractNumId w:val="3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16"/>
  </w:num>
  <w:num w:numId="15">
    <w:abstractNumId w:val="23"/>
  </w:num>
  <w:num w:numId="16">
    <w:abstractNumId w:val="10"/>
  </w:num>
  <w:num w:numId="17">
    <w:abstractNumId w:val="11"/>
  </w:num>
  <w:num w:numId="18">
    <w:abstractNumId w:val="26"/>
  </w:num>
  <w:num w:numId="19">
    <w:abstractNumId w:val="3"/>
  </w:num>
  <w:num w:numId="20">
    <w:abstractNumId w:val="33"/>
  </w:num>
  <w:num w:numId="21">
    <w:abstractNumId w:val="35"/>
  </w:num>
  <w:num w:numId="22">
    <w:abstractNumId w:val="9"/>
  </w:num>
  <w:num w:numId="23">
    <w:abstractNumId w:val="3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7"/>
  </w:num>
  <w:num w:numId="36">
    <w:abstractNumId w:val="17"/>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028CA"/>
    <w:rsid w:val="00003B32"/>
    <w:rsid w:val="00022BEF"/>
    <w:rsid w:val="000303BE"/>
    <w:rsid w:val="00030F43"/>
    <w:rsid w:val="00031EC0"/>
    <w:rsid w:val="00032672"/>
    <w:rsid w:val="00040AF0"/>
    <w:rsid w:val="000508F3"/>
    <w:rsid w:val="00057708"/>
    <w:rsid w:val="0006744A"/>
    <w:rsid w:val="000724AE"/>
    <w:rsid w:val="00072E44"/>
    <w:rsid w:val="000843C8"/>
    <w:rsid w:val="00094098"/>
    <w:rsid w:val="000A0147"/>
    <w:rsid w:val="000A100A"/>
    <w:rsid w:val="000C4EDA"/>
    <w:rsid w:val="000D31EE"/>
    <w:rsid w:val="000D5CF4"/>
    <w:rsid w:val="000E79A9"/>
    <w:rsid w:val="000E7B39"/>
    <w:rsid w:val="00100026"/>
    <w:rsid w:val="00100953"/>
    <w:rsid w:val="001055CD"/>
    <w:rsid w:val="0010757B"/>
    <w:rsid w:val="00107586"/>
    <w:rsid w:val="00110CAD"/>
    <w:rsid w:val="00112133"/>
    <w:rsid w:val="00113380"/>
    <w:rsid w:val="00116A11"/>
    <w:rsid w:val="001210AF"/>
    <w:rsid w:val="001217F1"/>
    <w:rsid w:val="00123BB5"/>
    <w:rsid w:val="00124421"/>
    <w:rsid w:val="00130822"/>
    <w:rsid w:val="00140AFA"/>
    <w:rsid w:val="0014271D"/>
    <w:rsid w:val="001546DA"/>
    <w:rsid w:val="00154CAF"/>
    <w:rsid w:val="0015628E"/>
    <w:rsid w:val="001773F3"/>
    <w:rsid w:val="001800B0"/>
    <w:rsid w:val="0018140B"/>
    <w:rsid w:val="00183ED3"/>
    <w:rsid w:val="001841E4"/>
    <w:rsid w:val="00190A6D"/>
    <w:rsid w:val="001A15E7"/>
    <w:rsid w:val="001A2CD1"/>
    <w:rsid w:val="001A6A02"/>
    <w:rsid w:val="001B3B84"/>
    <w:rsid w:val="001B6C01"/>
    <w:rsid w:val="001C7BA1"/>
    <w:rsid w:val="001D0BCD"/>
    <w:rsid w:val="001D139B"/>
    <w:rsid w:val="001D25B7"/>
    <w:rsid w:val="001D4947"/>
    <w:rsid w:val="001E3346"/>
    <w:rsid w:val="001E38BC"/>
    <w:rsid w:val="001E7968"/>
    <w:rsid w:val="001F1DDB"/>
    <w:rsid w:val="001F696E"/>
    <w:rsid w:val="0020423E"/>
    <w:rsid w:val="002137F6"/>
    <w:rsid w:val="002145FC"/>
    <w:rsid w:val="00214C88"/>
    <w:rsid w:val="002165CD"/>
    <w:rsid w:val="00216CBB"/>
    <w:rsid w:val="00216CF9"/>
    <w:rsid w:val="00221111"/>
    <w:rsid w:val="0022380C"/>
    <w:rsid w:val="002259FB"/>
    <w:rsid w:val="0022727A"/>
    <w:rsid w:val="00227D44"/>
    <w:rsid w:val="002350A7"/>
    <w:rsid w:val="00246401"/>
    <w:rsid w:val="00254D50"/>
    <w:rsid w:val="0025526A"/>
    <w:rsid w:val="002610DF"/>
    <w:rsid w:val="00261410"/>
    <w:rsid w:val="002645EE"/>
    <w:rsid w:val="002668BD"/>
    <w:rsid w:val="00267071"/>
    <w:rsid w:val="0026778C"/>
    <w:rsid w:val="00271AEA"/>
    <w:rsid w:val="00273CAD"/>
    <w:rsid w:val="00275F67"/>
    <w:rsid w:val="00285E3C"/>
    <w:rsid w:val="00294A6D"/>
    <w:rsid w:val="00294EDF"/>
    <w:rsid w:val="002A2BF9"/>
    <w:rsid w:val="002A63D2"/>
    <w:rsid w:val="002A7846"/>
    <w:rsid w:val="002B0DB9"/>
    <w:rsid w:val="002B36BC"/>
    <w:rsid w:val="002B790B"/>
    <w:rsid w:val="002D7455"/>
    <w:rsid w:val="002D755F"/>
    <w:rsid w:val="002D7BD6"/>
    <w:rsid w:val="002E57B5"/>
    <w:rsid w:val="002E5A64"/>
    <w:rsid w:val="002E7BE9"/>
    <w:rsid w:val="002F0B43"/>
    <w:rsid w:val="002F1C0A"/>
    <w:rsid w:val="002F26FE"/>
    <w:rsid w:val="002F68CB"/>
    <w:rsid w:val="0030117D"/>
    <w:rsid w:val="0030221A"/>
    <w:rsid w:val="0030374C"/>
    <w:rsid w:val="00311B31"/>
    <w:rsid w:val="00320423"/>
    <w:rsid w:val="003206CC"/>
    <w:rsid w:val="003245AA"/>
    <w:rsid w:val="003250D8"/>
    <w:rsid w:val="00325A20"/>
    <w:rsid w:val="00346C4F"/>
    <w:rsid w:val="003574B4"/>
    <w:rsid w:val="0036079B"/>
    <w:rsid w:val="00360E11"/>
    <w:rsid w:val="003611A2"/>
    <w:rsid w:val="00376D8F"/>
    <w:rsid w:val="00377960"/>
    <w:rsid w:val="00377B97"/>
    <w:rsid w:val="00377CA0"/>
    <w:rsid w:val="003814C3"/>
    <w:rsid w:val="00386F25"/>
    <w:rsid w:val="00390E8A"/>
    <w:rsid w:val="00395021"/>
    <w:rsid w:val="003A5EC0"/>
    <w:rsid w:val="003A78B7"/>
    <w:rsid w:val="003C190A"/>
    <w:rsid w:val="003C4900"/>
    <w:rsid w:val="003C4A44"/>
    <w:rsid w:val="003C4D7A"/>
    <w:rsid w:val="003D755B"/>
    <w:rsid w:val="003D7B56"/>
    <w:rsid w:val="003E6015"/>
    <w:rsid w:val="00400A6C"/>
    <w:rsid w:val="00402A9F"/>
    <w:rsid w:val="00403973"/>
    <w:rsid w:val="0040466D"/>
    <w:rsid w:val="0040776D"/>
    <w:rsid w:val="00435613"/>
    <w:rsid w:val="00436152"/>
    <w:rsid w:val="00451AE9"/>
    <w:rsid w:val="00454915"/>
    <w:rsid w:val="00456B01"/>
    <w:rsid w:val="00464A32"/>
    <w:rsid w:val="004771AD"/>
    <w:rsid w:val="00480F5E"/>
    <w:rsid w:val="0048675D"/>
    <w:rsid w:val="004957B3"/>
    <w:rsid w:val="004A7C6D"/>
    <w:rsid w:val="004B2E29"/>
    <w:rsid w:val="004B4B24"/>
    <w:rsid w:val="004C196B"/>
    <w:rsid w:val="004D75A5"/>
    <w:rsid w:val="004E1736"/>
    <w:rsid w:val="004F1EEA"/>
    <w:rsid w:val="004F5222"/>
    <w:rsid w:val="004F7B11"/>
    <w:rsid w:val="004F7BB0"/>
    <w:rsid w:val="00505850"/>
    <w:rsid w:val="00505DF8"/>
    <w:rsid w:val="005125F4"/>
    <w:rsid w:val="00514F77"/>
    <w:rsid w:val="00515D02"/>
    <w:rsid w:val="005167C3"/>
    <w:rsid w:val="005215A1"/>
    <w:rsid w:val="005219DE"/>
    <w:rsid w:val="00522FD2"/>
    <w:rsid w:val="00524F29"/>
    <w:rsid w:val="00527FD9"/>
    <w:rsid w:val="00530A9C"/>
    <w:rsid w:val="00532D66"/>
    <w:rsid w:val="00535C88"/>
    <w:rsid w:val="005417E5"/>
    <w:rsid w:val="00543DC4"/>
    <w:rsid w:val="005506AB"/>
    <w:rsid w:val="0055245F"/>
    <w:rsid w:val="00553111"/>
    <w:rsid w:val="00563672"/>
    <w:rsid w:val="005700E0"/>
    <w:rsid w:val="0057054B"/>
    <w:rsid w:val="00580B86"/>
    <w:rsid w:val="005823EB"/>
    <w:rsid w:val="0058577D"/>
    <w:rsid w:val="0058719D"/>
    <w:rsid w:val="00592940"/>
    <w:rsid w:val="005970A2"/>
    <w:rsid w:val="005971DF"/>
    <w:rsid w:val="005A2394"/>
    <w:rsid w:val="005A2BF1"/>
    <w:rsid w:val="005A52C4"/>
    <w:rsid w:val="005B0405"/>
    <w:rsid w:val="005B0DF7"/>
    <w:rsid w:val="005B6243"/>
    <w:rsid w:val="005B72CB"/>
    <w:rsid w:val="005B794A"/>
    <w:rsid w:val="005C04BD"/>
    <w:rsid w:val="005D13F8"/>
    <w:rsid w:val="005D3197"/>
    <w:rsid w:val="005D78EF"/>
    <w:rsid w:val="005E1190"/>
    <w:rsid w:val="005E3D6A"/>
    <w:rsid w:val="005E5D01"/>
    <w:rsid w:val="005E6613"/>
    <w:rsid w:val="005E6B1E"/>
    <w:rsid w:val="005F058E"/>
    <w:rsid w:val="005F707A"/>
    <w:rsid w:val="0060016F"/>
    <w:rsid w:val="006011D5"/>
    <w:rsid w:val="006134CB"/>
    <w:rsid w:val="006171DA"/>
    <w:rsid w:val="00630239"/>
    <w:rsid w:val="00631480"/>
    <w:rsid w:val="00634EB8"/>
    <w:rsid w:val="0063655F"/>
    <w:rsid w:val="00646F80"/>
    <w:rsid w:val="0065762A"/>
    <w:rsid w:val="006601A3"/>
    <w:rsid w:val="00661A8B"/>
    <w:rsid w:val="00661AF8"/>
    <w:rsid w:val="0066597B"/>
    <w:rsid w:val="00680A87"/>
    <w:rsid w:val="00680E7A"/>
    <w:rsid w:val="006841C8"/>
    <w:rsid w:val="00685DA5"/>
    <w:rsid w:val="006860D4"/>
    <w:rsid w:val="00687DF6"/>
    <w:rsid w:val="0069518A"/>
    <w:rsid w:val="006965DC"/>
    <w:rsid w:val="00697ED3"/>
    <w:rsid w:val="006B0001"/>
    <w:rsid w:val="006B0189"/>
    <w:rsid w:val="006B6159"/>
    <w:rsid w:val="006B6606"/>
    <w:rsid w:val="006B709B"/>
    <w:rsid w:val="006C355B"/>
    <w:rsid w:val="006D2198"/>
    <w:rsid w:val="006D2545"/>
    <w:rsid w:val="006D53ED"/>
    <w:rsid w:val="006D6A4B"/>
    <w:rsid w:val="006E5ED8"/>
    <w:rsid w:val="006E60FF"/>
    <w:rsid w:val="006E76E1"/>
    <w:rsid w:val="007000DA"/>
    <w:rsid w:val="00700B7D"/>
    <w:rsid w:val="007011FC"/>
    <w:rsid w:val="0070130F"/>
    <w:rsid w:val="00701328"/>
    <w:rsid w:val="00703818"/>
    <w:rsid w:val="00703D33"/>
    <w:rsid w:val="00706244"/>
    <w:rsid w:val="00706BD7"/>
    <w:rsid w:val="00712E94"/>
    <w:rsid w:val="007204E2"/>
    <w:rsid w:val="00723EC1"/>
    <w:rsid w:val="0073007C"/>
    <w:rsid w:val="0073158A"/>
    <w:rsid w:val="007337AD"/>
    <w:rsid w:val="00733FA6"/>
    <w:rsid w:val="00734B5D"/>
    <w:rsid w:val="00737BB8"/>
    <w:rsid w:val="00746360"/>
    <w:rsid w:val="00746C2A"/>
    <w:rsid w:val="00747E20"/>
    <w:rsid w:val="0075062F"/>
    <w:rsid w:val="007517E9"/>
    <w:rsid w:val="00757A79"/>
    <w:rsid w:val="00770621"/>
    <w:rsid w:val="00772A76"/>
    <w:rsid w:val="007802F1"/>
    <w:rsid w:val="0078768D"/>
    <w:rsid w:val="00790271"/>
    <w:rsid w:val="00793B68"/>
    <w:rsid w:val="007950E4"/>
    <w:rsid w:val="007A2EA6"/>
    <w:rsid w:val="007A32C6"/>
    <w:rsid w:val="007C1BDE"/>
    <w:rsid w:val="007C29BD"/>
    <w:rsid w:val="007C2FAB"/>
    <w:rsid w:val="007C3FDE"/>
    <w:rsid w:val="007C6A0A"/>
    <w:rsid w:val="007D76D4"/>
    <w:rsid w:val="007E51D4"/>
    <w:rsid w:val="007E53B7"/>
    <w:rsid w:val="007E54A5"/>
    <w:rsid w:val="007F33A9"/>
    <w:rsid w:val="007F3ACC"/>
    <w:rsid w:val="007F4C70"/>
    <w:rsid w:val="007F7CE2"/>
    <w:rsid w:val="00802A10"/>
    <w:rsid w:val="008037BA"/>
    <w:rsid w:val="00805896"/>
    <w:rsid w:val="00816537"/>
    <w:rsid w:val="00817207"/>
    <w:rsid w:val="00822D1A"/>
    <w:rsid w:val="00825B17"/>
    <w:rsid w:val="00825FC9"/>
    <w:rsid w:val="008415F6"/>
    <w:rsid w:val="00851603"/>
    <w:rsid w:val="0085488D"/>
    <w:rsid w:val="00856424"/>
    <w:rsid w:val="00861421"/>
    <w:rsid w:val="00862DCB"/>
    <w:rsid w:val="008634D2"/>
    <w:rsid w:val="00865DB9"/>
    <w:rsid w:val="00866EB9"/>
    <w:rsid w:val="00875185"/>
    <w:rsid w:val="00891DF5"/>
    <w:rsid w:val="0089717E"/>
    <w:rsid w:val="008A419E"/>
    <w:rsid w:val="008B0E05"/>
    <w:rsid w:val="008B10F1"/>
    <w:rsid w:val="008B37FE"/>
    <w:rsid w:val="008B57C1"/>
    <w:rsid w:val="008C5717"/>
    <w:rsid w:val="008C67A0"/>
    <w:rsid w:val="008D1F42"/>
    <w:rsid w:val="008D7DF2"/>
    <w:rsid w:val="008E57D1"/>
    <w:rsid w:val="008E5865"/>
    <w:rsid w:val="00902BD3"/>
    <w:rsid w:val="009043EC"/>
    <w:rsid w:val="00905A90"/>
    <w:rsid w:val="00914EA4"/>
    <w:rsid w:val="00931B3E"/>
    <w:rsid w:val="00932B23"/>
    <w:rsid w:val="0093571D"/>
    <w:rsid w:val="00940AB7"/>
    <w:rsid w:val="0094356E"/>
    <w:rsid w:val="00943EC6"/>
    <w:rsid w:val="00946D5B"/>
    <w:rsid w:val="00952C7F"/>
    <w:rsid w:val="00962AAD"/>
    <w:rsid w:val="00984B2D"/>
    <w:rsid w:val="0098773E"/>
    <w:rsid w:val="00994F44"/>
    <w:rsid w:val="00996238"/>
    <w:rsid w:val="009A2108"/>
    <w:rsid w:val="009A3E58"/>
    <w:rsid w:val="009B283D"/>
    <w:rsid w:val="009B372E"/>
    <w:rsid w:val="009B6D23"/>
    <w:rsid w:val="009C3674"/>
    <w:rsid w:val="009C38B4"/>
    <w:rsid w:val="009D316B"/>
    <w:rsid w:val="009E06DA"/>
    <w:rsid w:val="009E3B84"/>
    <w:rsid w:val="009E646A"/>
    <w:rsid w:val="009E776F"/>
    <w:rsid w:val="009F512B"/>
    <w:rsid w:val="00A044AB"/>
    <w:rsid w:val="00A06467"/>
    <w:rsid w:val="00A069A0"/>
    <w:rsid w:val="00A1056A"/>
    <w:rsid w:val="00A22839"/>
    <w:rsid w:val="00A22C68"/>
    <w:rsid w:val="00A2325B"/>
    <w:rsid w:val="00A31951"/>
    <w:rsid w:val="00A35779"/>
    <w:rsid w:val="00A408DA"/>
    <w:rsid w:val="00A43035"/>
    <w:rsid w:val="00A43FA3"/>
    <w:rsid w:val="00A5589E"/>
    <w:rsid w:val="00A63FBC"/>
    <w:rsid w:val="00A640A0"/>
    <w:rsid w:val="00A74B20"/>
    <w:rsid w:val="00A7537E"/>
    <w:rsid w:val="00A77D4E"/>
    <w:rsid w:val="00A81554"/>
    <w:rsid w:val="00A95C15"/>
    <w:rsid w:val="00AA25D5"/>
    <w:rsid w:val="00AA3AC8"/>
    <w:rsid w:val="00AA3FBE"/>
    <w:rsid w:val="00AA4E70"/>
    <w:rsid w:val="00AA5C67"/>
    <w:rsid w:val="00AC071A"/>
    <w:rsid w:val="00AD1BA3"/>
    <w:rsid w:val="00AD22E1"/>
    <w:rsid w:val="00AE06DA"/>
    <w:rsid w:val="00AE52B1"/>
    <w:rsid w:val="00AF07F8"/>
    <w:rsid w:val="00AF1A14"/>
    <w:rsid w:val="00AF1CA5"/>
    <w:rsid w:val="00AF27BC"/>
    <w:rsid w:val="00AF36BD"/>
    <w:rsid w:val="00AF7595"/>
    <w:rsid w:val="00B05872"/>
    <w:rsid w:val="00B11479"/>
    <w:rsid w:val="00B11AB1"/>
    <w:rsid w:val="00B12B55"/>
    <w:rsid w:val="00B12ED8"/>
    <w:rsid w:val="00B21329"/>
    <w:rsid w:val="00B21417"/>
    <w:rsid w:val="00B230FD"/>
    <w:rsid w:val="00B26C31"/>
    <w:rsid w:val="00B27D1D"/>
    <w:rsid w:val="00B42042"/>
    <w:rsid w:val="00B42935"/>
    <w:rsid w:val="00B5167F"/>
    <w:rsid w:val="00B52B35"/>
    <w:rsid w:val="00B60136"/>
    <w:rsid w:val="00B61EA4"/>
    <w:rsid w:val="00B63DC3"/>
    <w:rsid w:val="00B63F28"/>
    <w:rsid w:val="00B64311"/>
    <w:rsid w:val="00B6433D"/>
    <w:rsid w:val="00B660E0"/>
    <w:rsid w:val="00B71824"/>
    <w:rsid w:val="00B754DF"/>
    <w:rsid w:val="00B80163"/>
    <w:rsid w:val="00B80E11"/>
    <w:rsid w:val="00B81636"/>
    <w:rsid w:val="00B82810"/>
    <w:rsid w:val="00B848D1"/>
    <w:rsid w:val="00B91792"/>
    <w:rsid w:val="00B95081"/>
    <w:rsid w:val="00BA18A3"/>
    <w:rsid w:val="00BB51F6"/>
    <w:rsid w:val="00BC09C0"/>
    <w:rsid w:val="00BC1110"/>
    <w:rsid w:val="00BC7096"/>
    <w:rsid w:val="00BC7C72"/>
    <w:rsid w:val="00BD024E"/>
    <w:rsid w:val="00BD662A"/>
    <w:rsid w:val="00BE11B2"/>
    <w:rsid w:val="00BE1E25"/>
    <w:rsid w:val="00BE32A5"/>
    <w:rsid w:val="00BE5AF7"/>
    <w:rsid w:val="00BE67BA"/>
    <w:rsid w:val="00BF05E8"/>
    <w:rsid w:val="00BF477D"/>
    <w:rsid w:val="00BF49C3"/>
    <w:rsid w:val="00BF5411"/>
    <w:rsid w:val="00BF7DB4"/>
    <w:rsid w:val="00BF7F2F"/>
    <w:rsid w:val="00C03716"/>
    <w:rsid w:val="00C1395E"/>
    <w:rsid w:val="00C13F02"/>
    <w:rsid w:val="00C2501A"/>
    <w:rsid w:val="00C309BB"/>
    <w:rsid w:val="00C41F19"/>
    <w:rsid w:val="00C4377A"/>
    <w:rsid w:val="00C44783"/>
    <w:rsid w:val="00C470B2"/>
    <w:rsid w:val="00C5303E"/>
    <w:rsid w:val="00C54791"/>
    <w:rsid w:val="00C55D86"/>
    <w:rsid w:val="00C57562"/>
    <w:rsid w:val="00C57A69"/>
    <w:rsid w:val="00C70895"/>
    <w:rsid w:val="00C73362"/>
    <w:rsid w:val="00C756CC"/>
    <w:rsid w:val="00C82300"/>
    <w:rsid w:val="00C8283D"/>
    <w:rsid w:val="00C87338"/>
    <w:rsid w:val="00C92809"/>
    <w:rsid w:val="00C93F19"/>
    <w:rsid w:val="00C962F1"/>
    <w:rsid w:val="00C96B02"/>
    <w:rsid w:val="00C97B01"/>
    <w:rsid w:val="00CA7A2D"/>
    <w:rsid w:val="00CB0A1B"/>
    <w:rsid w:val="00CB15D6"/>
    <w:rsid w:val="00CB2F37"/>
    <w:rsid w:val="00CC1E82"/>
    <w:rsid w:val="00CC4E2E"/>
    <w:rsid w:val="00CC5948"/>
    <w:rsid w:val="00CC76B4"/>
    <w:rsid w:val="00CD2CEF"/>
    <w:rsid w:val="00CD2CF5"/>
    <w:rsid w:val="00CE6815"/>
    <w:rsid w:val="00CE7B5E"/>
    <w:rsid w:val="00CF67AC"/>
    <w:rsid w:val="00D0034E"/>
    <w:rsid w:val="00D14F4E"/>
    <w:rsid w:val="00D170B5"/>
    <w:rsid w:val="00D21DFC"/>
    <w:rsid w:val="00D331EB"/>
    <w:rsid w:val="00D35F97"/>
    <w:rsid w:val="00D4165A"/>
    <w:rsid w:val="00D41826"/>
    <w:rsid w:val="00D42C5E"/>
    <w:rsid w:val="00D4794D"/>
    <w:rsid w:val="00D5352B"/>
    <w:rsid w:val="00D55595"/>
    <w:rsid w:val="00D56BBE"/>
    <w:rsid w:val="00D57266"/>
    <w:rsid w:val="00D62AB2"/>
    <w:rsid w:val="00D7024C"/>
    <w:rsid w:val="00D717F2"/>
    <w:rsid w:val="00D71CCB"/>
    <w:rsid w:val="00D72EC1"/>
    <w:rsid w:val="00D740C3"/>
    <w:rsid w:val="00D7453A"/>
    <w:rsid w:val="00D764B2"/>
    <w:rsid w:val="00D76ACB"/>
    <w:rsid w:val="00D77399"/>
    <w:rsid w:val="00D85EDE"/>
    <w:rsid w:val="00D8707C"/>
    <w:rsid w:val="00D96C95"/>
    <w:rsid w:val="00DA05B3"/>
    <w:rsid w:val="00DA1713"/>
    <w:rsid w:val="00DA3205"/>
    <w:rsid w:val="00DB025C"/>
    <w:rsid w:val="00DB61BC"/>
    <w:rsid w:val="00DB7C4E"/>
    <w:rsid w:val="00DC006B"/>
    <w:rsid w:val="00DC71EC"/>
    <w:rsid w:val="00DC76AA"/>
    <w:rsid w:val="00DD4872"/>
    <w:rsid w:val="00DD6790"/>
    <w:rsid w:val="00E00BC4"/>
    <w:rsid w:val="00E037CE"/>
    <w:rsid w:val="00E247C8"/>
    <w:rsid w:val="00E24A31"/>
    <w:rsid w:val="00E25FD2"/>
    <w:rsid w:val="00E324BA"/>
    <w:rsid w:val="00E33CC0"/>
    <w:rsid w:val="00E376F9"/>
    <w:rsid w:val="00E42638"/>
    <w:rsid w:val="00E4301D"/>
    <w:rsid w:val="00E467B6"/>
    <w:rsid w:val="00E511A0"/>
    <w:rsid w:val="00E55938"/>
    <w:rsid w:val="00E56CCC"/>
    <w:rsid w:val="00E60A07"/>
    <w:rsid w:val="00E61B56"/>
    <w:rsid w:val="00E75D09"/>
    <w:rsid w:val="00E773D1"/>
    <w:rsid w:val="00E7790A"/>
    <w:rsid w:val="00E804F6"/>
    <w:rsid w:val="00E81FD1"/>
    <w:rsid w:val="00E855DA"/>
    <w:rsid w:val="00E92C19"/>
    <w:rsid w:val="00E978E8"/>
    <w:rsid w:val="00EA5AA8"/>
    <w:rsid w:val="00EA6482"/>
    <w:rsid w:val="00EB30F5"/>
    <w:rsid w:val="00EE1BA3"/>
    <w:rsid w:val="00EE5DB1"/>
    <w:rsid w:val="00EE622E"/>
    <w:rsid w:val="00EE66B2"/>
    <w:rsid w:val="00EF2C5B"/>
    <w:rsid w:val="00EF549B"/>
    <w:rsid w:val="00F00905"/>
    <w:rsid w:val="00F02435"/>
    <w:rsid w:val="00F03AC7"/>
    <w:rsid w:val="00F1192F"/>
    <w:rsid w:val="00F125CE"/>
    <w:rsid w:val="00F14757"/>
    <w:rsid w:val="00F151DB"/>
    <w:rsid w:val="00F25BAB"/>
    <w:rsid w:val="00F26C18"/>
    <w:rsid w:val="00F35E40"/>
    <w:rsid w:val="00F41EBA"/>
    <w:rsid w:val="00F423A1"/>
    <w:rsid w:val="00F423FE"/>
    <w:rsid w:val="00F46092"/>
    <w:rsid w:val="00F462F0"/>
    <w:rsid w:val="00F47541"/>
    <w:rsid w:val="00F637C2"/>
    <w:rsid w:val="00F65459"/>
    <w:rsid w:val="00F706B6"/>
    <w:rsid w:val="00F70C0B"/>
    <w:rsid w:val="00F71957"/>
    <w:rsid w:val="00F73DF0"/>
    <w:rsid w:val="00F7595C"/>
    <w:rsid w:val="00F773A4"/>
    <w:rsid w:val="00F82F95"/>
    <w:rsid w:val="00F8709A"/>
    <w:rsid w:val="00F91DBC"/>
    <w:rsid w:val="00F9233E"/>
    <w:rsid w:val="00FA291F"/>
    <w:rsid w:val="00FB379E"/>
    <w:rsid w:val="00FB3D86"/>
    <w:rsid w:val="00FB4E3C"/>
    <w:rsid w:val="00FD3799"/>
    <w:rsid w:val="00FE2A2E"/>
    <w:rsid w:val="00FE3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A817F-0104-406F-BA62-B1101A59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23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 w:type="paragraph" w:customStyle="1" w:styleId="Default">
    <w:name w:val="Default"/>
    <w:uiPriority w:val="99"/>
    <w:rsid w:val="00D003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7E51D4"/>
    <w:pPr>
      <w:spacing w:after="120"/>
    </w:pPr>
  </w:style>
  <w:style w:type="character" w:customStyle="1" w:styleId="TekstpodstawowyZnak">
    <w:name w:val="Tekst podstawowy Znak"/>
    <w:basedOn w:val="Domylnaczcionkaakapitu"/>
    <w:link w:val="Tekstpodstawowy"/>
    <w:uiPriority w:val="99"/>
    <w:semiHidden/>
    <w:rsid w:val="007E51D4"/>
    <w:rPr>
      <w:rFonts w:ascii="Times New Roman" w:eastAsia="Calibri" w:hAnsi="Times New Roman" w:cs="Times New Roman"/>
      <w:sz w:val="20"/>
      <w:szCs w:val="20"/>
      <w:lang w:eastAsia="pl-PL"/>
    </w:rPr>
  </w:style>
  <w:style w:type="paragraph" w:styleId="Poprawka">
    <w:name w:val="Revision"/>
    <w:hidden/>
    <w:uiPriority w:val="99"/>
    <w:semiHidden/>
    <w:rsid w:val="00271AEA"/>
    <w:pPr>
      <w:spacing w:after="0" w:line="240" w:lineRule="auto"/>
    </w:pPr>
    <w:rPr>
      <w:rFonts w:ascii="Times New Roman" w:eastAsia="Calibri"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2145FC"/>
    <w:rPr>
      <w:color w:val="605E5C"/>
      <w:shd w:val="clear" w:color="auto" w:fill="E1DFDD"/>
    </w:rPr>
  </w:style>
  <w:style w:type="paragraph" w:styleId="Tekstprzypisukocowego">
    <w:name w:val="endnote text"/>
    <w:basedOn w:val="Normalny"/>
    <w:link w:val="TekstprzypisukocowegoZnak"/>
    <w:uiPriority w:val="99"/>
    <w:semiHidden/>
    <w:unhideWhenUsed/>
    <w:rsid w:val="00377CA0"/>
  </w:style>
  <w:style w:type="character" w:customStyle="1" w:styleId="TekstprzypisukocowegoZnak">
    <w:name w:val="Tekst przypisu końcowego Znak"/>
    <w:basedOn w:val="Domylnaczcionkaakapitu"/>
    <w:link w:val="Tekstprzypisukocowego"/>
    <w:uiPriority w:val="99"/>
    <w:semiHidden/>
    <w:rsid w:val="00377CA0"/>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377CA0"/>
    <w:rPr>
      <w:vertAlign w:val="superscript"/>
    </w:rPr>
  </w:style>
  <w:style w:type="paragraph" w:customStyle="1" w:styleId="NormalnyArialNarrow">
    <w:name w:val="Normalny + Arial Narrow"/>
    <w:aliases w:val="10 pt,Czarny,Wyjustowany,Przed:  2 pt,Przed:  1 pt"/>
    <w:basedOn w:val="Normalny"/>
    <w:rsid w:val="0066597B"/>
    <w:pPr>
      <w:tabs>
        <w:tab w:val="left" w:pos="540"/>
        <w:tab w:val="left" w:pos="567"/>
        <w:tab w:val="num" w:pos="900"/>
        <w:tab w:val="center" w:pos="4536"/>
        <w:tab w:val="right" w:pos="9072"/>
      </w:tabs>
      <w:overflowPunct w:val="0"/>
      <w:autoSpaceDE w:val="0"/>
      <w:autoSpaceDN w:val="0"/>
      <w:adjustRightInd w:val="0"/>
      <w:spacing w:before="120"/>
      <w:ind w:left="540" w:hanging="283"/>
      <w:jc w:val="both"/>
    </w:pPr>
    <w:rPr>
      <w:rFonts w:ascii="Arial Narrow" w:eastAsia="Times New Roman" w:hAnsi="Arial Narrow" w:cs="Arial"/>
    </w:rPr>
  </w:style>
  <w:style w:type="paragraph" w:customStyle="1" w:styleId="Stylwyliczanie">
    <w:name w:val="Styl wyliczanie"/>
    <w:basedOn w:val="Normalny"/>
    <w:rsid w:val="0066597B"/>
    <w:pPr>
      <w:tabs>
        <w:tab w:val="left" w:pos="360"/>
        <w:tab w:val="left" w:pos="851"/>
        <w:tab w:val="center" w:pos="4536"/>
        <w:tab w:val="right" w:pos="9072"/>
      </w:tabs>
      <w:overflowPunct w:val="0"/>
      <w:autoSpaceDE w:val="0"/>
      <w:autoSpaceDN w:val="0"/>
      <w:adjustRightInd w:val="0"/>
      <w:spacing w:before="120"/>
      <w:ind w:left="357" w:hanging="357"/>
      <w:jc w:val="both"/>
    </w:pPr>
    <w:rPr>
      <w:rFonts w:eastAsia="Times New Roman"/>
      <w:color w:val="000000"/>
      <w:sz w:val="24"/>
    </w:rPr>
  </w:style>
  <w:style w:type="character" w:styleId="Nierozpoznanawzmianka">
    <w:name w:val="Unresolved Mention"/>
    <w:basedOn w:val="Domylnaczcionkaakapitu"/>
    <w:uiPriority w:val="99"/>
    <w:semiHidden/>
    <w:unhideWhenUsed/>
    <w:rsid w:val="0003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1058">
      <w:bodyDiv w:val="1"/>
      <w:marLeft w:val="0"/>
      <w:marRight w:val="0"/>
      <w:marTop w:val="0"/>
      <w:marBottom w:val="0"/>
      <w:divBdr>
        <w:top w:val="none" w:sz="0" w:space="0" w:color="auto"/>
        <w:left w:val="none" w:sz="0" w:space="0" w:color="auto"/>
        <w:bottom w:val="none" w:sz="0" w:space="0" w:color="auto"/>
        <w:right w:val="none" w:sz="0" w:space="0" w:color="auto"/>
      </w:divBdr>
    </w:div>
    <w:div w:id="697240816">
      <w:bodyDiv w:val="1"/>
      <w:marLeft w:val="0"/>
      <w:marRight w:val="0"/>
      <w:marTop w:val="0"/>
      <w:marBottom w:val="0"/>
      <w:divBdr>
        <w:top w:val="none" w:sz="0" w:space="0" w:color="auto"/>
        <w:left w:val="none" w:sz="0" w:space="0" w:color="auto"/>
        <w:bottom w:val="none" w:sz="0" w:space="0" w:color="auto"/>
        <w:right w:val="none" w:sz="0" w:space="0" w:color="auto"/>
      </w:divBdr>
    </w:div>
    <w:div w:id="963732290">
      <w:bodyDiv w:val="1"/>
      <w:marLeft w:val="0"/>
      <w:marRight w:val="0"/>
      <w:marTop w:val="0"/>
      <w:marBottom w:val="0"/>
      <w:divBdr>
        <w:top w:val="none" w:sz="0" w:space="0" w:color="auto"/>
        <w:left w:val="none" w:sz="0" w:space="0" w:color="auto"/>
        <w:bottom w:val="none" w:sz="0" w:space="0" w:color="auto"/>
        <w:right w:val="none" w:sz="0" w:space="0" w:color="auto"/>
      </w:divBdr>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281062787">
      <w:bodyDiv w:val="1"/>
      <w:marLeft w:val="0"/>
      <w:marRight w:val="0"/>
      <w:marTop w:val="0"/>
      <w:marBottom w:val="0"/>
      <w:divBdr>
        <w:top w:val="none" w:sz="0" w:space="0" w:color="auto"/>
        <w:left w:val="none" w:sz="0" w:space="0" w:color="auto"/>
        <w:bottom w:val="none" w:sz="0" w:space="0" w:color="auto"/>
        <w:right w:val="none" w:sz="0" w:space="0" w:color="auto"/>
      </w:divBdr>
    </w:div>
    <w:div w:id="1400902365">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 w:id="2060518697">
      <w:bodyDiv w:val="1"/>
      <w:marLeft w:val="0"/>
      <w:marRight w:val="0"/>
      <w:marTop w:val="0"/>
      <w:marBottom w:val="0"/>
      <w:divBdr>
        <w:top w:val="none" w:sz="0" w:space="0" w:color="auto"/>
        <w:left w:val="none" w:sz="0" w:space="0" w:color="auto"/>
        <w:bottom w:val="none" w:sz="0" w:space="0" w:color="auto"/>
        <w:right w:val="none" w:sz="0" w:space="0" w:color="auto"/>
      </w:divBdr>
    </w:div>
    <w:div w:id="2099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mailto:przetargi@teatrroma.pl"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24" Type="http://schemas.openxmlformats.org/officeDocument/2006/relationships/hyperlink" Target="https://miniportal.uzp.gov.pl/Postepowania/195ab3cd-ada5-414c-b843-897819fdf183"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www.teatrroma.pl/zamowienie/"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34</Pages>
  <Words>10762</Words>
  <Characters>64572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10</cp:revision>
  <dcterms:created xsi:type="dcterms:W3CDTF">2022-06-06T07:17:00Z</dcterms:created>
  <dcterms:modified xsi:type="dcterms:W3CDTF">2022-06-06T08:21:00Z</dcterms:modified>
</cp:coreProperties>
</file>